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F51A3" w14:textId="05059779" w:rsidR="00E66C2C" w:rsidRPr="0066664A" w:rsidRDefault="00E66C2C" w:rsidP="0066664A">
      <w:pPr>
        <w:ind w:firstLine="720"/>
        <w:jc w:val="both"/>
        <w:rPr>
          <w:rFonts w:ascii="Times New Roman" w:hAnsi="Times New Roman"/>
        </w:rPr>
      </w:pPr>
      <w:r w:rsidRPr="00E66C2C">
        <w:rPr>
          <w:rFonts w:ascii="Times New Roman" w:hAnsi="Times New Roman"/>
        </w:rPr>
        <w:t>На основу члана 23. став 2. Закона о државној управи („Службени гласник РС", бр. 79/05, 101/07, 95/10, 99/14</w:t>
      </w:r>
      <w:r w:rsidR="00D458A4">
        <w:rPr>
          <w:rFonts w:ascii="Times New Roman" w:hAnsi="Times New Roman"/>
        </w:rPr>
        <w:t xml:space="preserve">, 30/18 - др. закон и 47/18) </w:t>
      </w:r>
      <w:r w:rsidRPr="00E66C2C">
        <w:rPr>
          <w:rFonts w:ascii="Times New Roman" w:hAnsi="Times New Roman"/>
        </w:rPr>
        <w:t xml:space="preserve">и </w:t>
      </w:r>
      <w:r w:rsidR="0066664A" w:rsidRPr="007814C9">
        <w:rPr>
          <w:rFonts w:ascii="Times New Roman" w:hAnsi="Times New Roman"/>
        </w:rPr>
        <w:t>Закључка Владе Републике Србије 05 број: 660-9558/2023 од 12. октобра 2023. године</w:t>
      </w:r>
    </w:p>
    <w:p w14:paraId="043BB3FC" w14:textId="77777777" w:rsidR="00E66C2C" w:rsidRPr="00E66C2C" w:rsidRDefault="00E66C2C" w:rsidP="00E66C2C">
      <w:pPr>
        <w:spacing w:line="276" w:lineRule="auto"/>
        <w:jc w:val="center"/>
        <w:rPr>
          <w:rFonts w:ascii="Times New Roman" w:hAnsi="Times New Roman"/>
        </w:rPr>
      </w:pPr>
    </w:p>
    <w:p w14:paraId="017485E5" w14:textId="77777777" w:rsidR="00E66C2C" w:rsidRPr="00E66C2C" w:rsidRDefault="00E66C2C" w:rsidP="00E66C2C">
      <w:pPr>
        <w:spacing w:line="276" w:lineRule="auto"/>
        <w:jc w:val="center"/>
        <w:rPr>
          <w:rFonts w:ascii="Times New Roman" w:hAnsi="Times New Roman"/>
          <w:b/>
        </w:rPr>
      </w:pPr>
      <w:r w:rsidRPr="00E66C2C">
        <w:rPr>
          <w:rFonts w:ascii="Times New Roman" w:hAnsi="Times New Roman"/>
          <w:b/>
        </w:rPr>
        <w:t>МИНИСТАРСТВО НАУКЕ, ТЕХНОЛОШКОГ РАЗВОЈА И ИНОВАЦИЈА</w:t>
      </w:r>
    </w:p>
    <w:p w14:paraId="6E415045" w14:textId="77777777" w:rsidR="00E66C2C" w:rsidRPr="00E66C2C" w:rsidRDefault="00E66C2C" w:rsidP="00E66C2C">
      <w:pPr>
        <w:spacing w:line="276" w:lineRule="auto"/>
        <w:jc w:val="center"/>
        <w:rPr>
          <w:rFonts w:ascii="Times New Roman" w:hAnsi="Times New Roman"/>
        </w:rPr>
      </w:pPr>
    </w:p>
    <w:p w14:paraId="5AB15C1B" w14:textId="77777777" w:rsidR="00E66C2C" w:rsidRPr="00E66C2C" w:rsidRDefault="00E66C2C" w:rsidP="00E66C2C">
      <w:pPr>
        <w:spacing w:line="276" w:lineRule="auto"/>
        <w:jc w:val="center"/>
        <w:rPr>
          <w:rFonts w:ascii="Times New Roman" w:hAnsi="Times New Roman"/>
        </w:rPr>
      </w:pPr>
      <w:r w:rsidRPr="00E66C2C">
        <w:rPr>
          <w:rFonts w:ascii="Times New Roman" w:hAnsi="Times New Roman"/>
        </w:rPr>
        <w:t>Објављује</w:t>
      </w:r>
    </w:p>
    <w:p w14:paraId="6127528C" w14:textId="77777777" w:rsidR="00E66C2C" w:rsidRPr="00E66C2C" w:rsidRDefault="00E66C2C" w:rsidP="00E66C2C">
      <w:pPr>
        <w:spacing w:line="276" w:lineRule="auto"/>
        <w:jc w:val="center"/>
        <w:rPr>
          <w:rFonts w:ascii="Times New Roman" w:hAnsi="Times New Roman"/>
        </w:rPr>
      </w:pPr>
    </w:p>
    <w:p w14:paraId="3C969D6D" w14:textId="77777777" w:rsidR="00E66C2C" w:rsidRPr="00E66C2C" w:rsidRDefault="00E66C2C" w:rsidP="00E66C2C">
      <w:pPr>
        <w:spacing w:line="276" w:lineRule="auto"/>
        <w:jc w:val="center"/>
        <w:rPr>
          <w:rFonts w:ascii="Times New Roman" w:hAnsi="Times New Roman"/>
          <w:b/>
        </w:rPr>
      </w:pPr>
      <w:r w:rsidRPr="00E66C2C">
        <w:rPr>
          <w:rFonts w:ascii="Times New Roman" w:hAnsi="Times New Roman"/>
          <w:b/>
        </w:rPr>
        <w:t xml:space="preserve">ЈАВНИ ПОЗИВ </w:t>
      </w:r>
    </w:p>
    <w:p w14:paraId="79222CE5" w14:textId="77777777" w:rsidR="00E66C2C" w:rsidRPr="00E66C2C" w:rsidRDefault="00E66C2C" w:rsidP="00E66C2C">
      <w:pPr>
        <w:spacing w:line="276" w:lineRule="auto"/>
        <w:jc w:val="center"/>
        <w:rPr>
          <w:rFonts w:ascii="Times New Roman" w:hAnsi="Times New Roman"/>
          <w:b/>
        </w:rPr>
      </w:pPr>
      <w:r w:rsidRPr="00E66C2C">
        <w:rPr>
          <w:rFonts w:ascii="Times New Roman" w:hAnsi="Times New Roman"/>
          <w:b/>
        </w:rPr>
        <w:t xml:space="preserve">за </w:t>
      </w:r>
    </w:p>
    <w:p w14:paraId="2F214647" w14:textId="77777777" w:rsidR="00E66C2C" w:rsidRPr="00E66C2C" w:rsidRDefault="00E66C2C" w:rsidP="00E66C2C">
      <w:pPr>
        <w:spacing w:line="276" w:lineRule="auto"/>
        <w:jc w:val="center"/>
        <w:rPr>
          <w:rFonts w:ascii="Times New Roman" w:hAnsi="Times New Roman"/>
          <w:b/>
        </w:rPr>
      </w:pPr>
      <w:r w:rsidRPr="00E66C2C">
        <w:rPr>
          <w:rFonts w:ascii="Times New Roman" w:hAnsi="Times New Roman"/>
          <w:b/>
        </w:rPr>
        <w:t>Програм формирањ</w:t>
      </w:r>
      <w:r w:rsidRPr="00E66C2C">
        <w:rPr>
          <w:rFonts w:ascii="Times New Roman" w:hAnsi="Times New Roman"/>
          <w:b/>
          <w:lang w:val="sr-Latn-RS"/>
        </w:rPr>
        <w:t>a</w:t>
      </w:r>
      <w:r w:rsidRPr="00E66C2C">
        <w:rPr>
          <w:rFonts w:ascii="Times New Roman" w:hAnsi="Times New Roman"/>
          <w:b/>
        </w:rPr>
        <w:t xml:space="preserve"> и развоја иновационих инкубатора у научно-истраживачким организацијама (НИО) у Републици Србији</w:t>
      </w:r>
    </w:p>
    <w:p w14:paraId="2A91D9A7" w14:textId="77777777" w:rsidR="00E66C2C" w:rsidRPr="00E66C2C" w:rsidRDefault="00E66C2C" w:rsidP="00E66C2C">
      <w:pPr>
        <w:spacing w:line="276" w:lineRule="auto"/>
        <w:jc w:val="center"/>
        <w:rPr>
          <w:rFonts w:ascii="Times New Roman" w:hAnsi="Times New Roman"/>
          <w:b/>
        </w:rPr>
      </w:pPr>
    </w:p>
    <w:p w14:paraId="38579690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</w:rPr>
      </w:pPr>
    </w:p>
    <w:p w14:paraId="1337E350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b/>
        </w:rPr>
      </w:pPr>
      <w:r w:rsidRPr="00E66C2C">
        <w:rPr>
          <w:rFonts w:ascii="Times New Roman" w:hAnsi="Times New Roman"/>
          <w:b/>
        </w:rPr>
        <w:t>Циљеви Програма:</w:t>
      </w:r>
    </w:p>
    <w:p w14:paraId="62183519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</w:rPr>
      </w:pPr>
    </w:p>
    <w:p w14:paraId="3A3FE4AC" w14:textId="77777777" w:rsidR="009274E6" w:rsidRPr="00B12CDE" w:rsidRDefault="009274E6" w:rsidP="009274E6">
      <w:pPr>
        <w:spacing w:line="276" w:lineRule="auto"/>
        <w:ind w:firstLine="720"/>
        <w:jc w:val="both"/>
        <w:rPr>
          <w:rFonts w:ascii="Times New Roman" w:hAnsi="Times New Roman"/>
          <w:lang w:val="sr-Cyrl-CS"/>
        </w:rPr>
      </w:pPr>
      <w:r w:rsidRPr="00B12CDE">
        <w:rPr>
          <w:rFonts w:ascii="Times New Roman" w:hAnsi="Times New Roman"/>
          <w:lang w:val="sr-Cyrl-CS"/>
        </w:rPr>
        <w:t xml:space="preserve">Oпшти циљ Програма је успостављање и подизање капацитета иновационих инкубатора у оквиру </w:t>
      </w:r>
      <w:r w:rsidRPr="00B12CDE">
        <w:rPr>
          <w:rFonts w:ascii="Times New Roman" w:hAnsi="Times New Roman"/>
        </w:rPr>
        <w:t>НИО</w:t>
      </w:r>
      <w:r w:rsidRPr="00B12CDE">
        <w:rPr>
          <w:rFonts w:ascii="Times New Roman" w:hAnsi="Times New Roman"/>
          <w:lang w:val="sr-Cyrl-CS"/>
        </w:rPr>
        <w:t xml:space="preserve">. Програмом се подржавају предузетнички тимови у оквиру НИО да своје иновације и пословне идеје даље развијају кроз формирање и развој новооснованих предузећа (стартапа). Чланови предузетничког (стартап) тима могу бити студенти, истраживачи и/или наставно особље, засебно или у мешовитом саставу. </w:t>
      </w:r>
    </w:p>
    <w:p w14:paraId="624DB2C9" w14:textId="77777777" w:rsidR="009274E6" w:rsidRPr="001C0481" w:rsidRDefault="009274E6" w:rsidP="009274E6">
      <w:pPr>
        <w:spacing w:line="276" w:lineRule="auto"/>
        <w:ind w:firstLine="720"/>
        <w:jc w:val="both"/>
        <w:rPr>
          <w:rFonts w:ascii="Times New Roman" w:hAnsi="Times New Roman"/>
        </w:rPr>
      </w:pPr>
      <w:r w:rsidRPr="00B12CDE">
        <w:rPr>
          <w:rFonts w:ascii="Times New Roman" w:hAnsi="Times New Roman"/>
          <w:lang w:val="sr-Cyrl-CS"/>
        </w:rPr>
        <w:t>Посебни  циљеви програма односе се на развој предузетничких компетенција, повећање броја стартап тимова са пословним идејама као и повећање броја стартапа у најранијој фази развоја, са нагласком на пружање обука, менторског вођења и саветовања, како би се олакшао њихов раст и омогућио несметани улазак и успех на тржишту.</w:t>
      </w:r>
      <w:r>
        <w:rPr>
          <w:rFonts w:ascii="Times New Roman" w:hAnsi="Times New Roman"/>
          <w:lang w:val="sr-Cyrl-CS"/>
        </w:rPr>
        <w:t xml:space="preserve"> </w:t>
      </w:r>
      <w:r w:rsidRPr="001C0481">
        <w:rPr>
          <w:rFonts w:ascii="Times New Roman" w:hAnsi="Times New Roman"/>
        </w:rPr>
        <w:t>Други посебан циљ Програма  односи се на мултидисциплинарност и сарадњу НИО са једном или више сродних НИО (које имају искуство у покретању и управљању канцеларијама за развој иновација, стартап центрима, стартап инкубаторима или другим програмима подршке развоју иновационог предузетништва) и/или са научно-технолошким парком</w:t>
      </w:r>
      <w:r w:rsidRPr="001C0481">
        <w:rPr>
          <w:rFonts w:ascii="Times New Roman" w:hAnsi="Times New Roman"/>
          <w:lang w:val="sr-Latn-RS"/>
        </w:rPr>
        <w:t xml:space="preserve"> </w:t>
      </w:r>
      <w:r w:rsidRPr="001C0481">
        <w:rPr>
          <w:rFonts w:ascii="Times New Roman" w:hAnsi="Times New Roman"/>
        </w:rPr>
        <w:t>који је основан у складу са Законом о иновационој делатности („Сл. гласник РС“, број 129/21) и који испуњава услове за упис у Регистар субјеката националног иновационог система у складу са Правилником о Регистру субјеката националног иновационог система („Сл. гласник РС“, број 143/22).</w:t>
      </w:r>
    </w:p>
    <w:p w14:paraId="033C8600" w14:textId="4568D8B0" w:rsidR="00E66C2C" w:rsidRPr="00E66C2C" w:rsidRDefault="00E66C2C" w:rsidP="009274E6">
      <w:pPr>
        <w:spacing w:line="276" w:lineRule="auto"/>
        <w:ind w:firstLine="720"/>
        <w:jc w:val="both"/>
        <w:rPr>
          <w:rFonts w:ascii="Times New Roman" w:hAnsi="Times New Roman"/>
        </w:rPr>
      </w:pPr>
    </w:p>
    <w:p w14:paraId="43ED6226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b/>
        </w:rPr>
      </w:pPr>
      <w:r w:rsidRPr="00E66C2C">
        <w:rPr>
          <w:rFonts w:ascii="Times New Roman" w:hAnsi="Times New Roman"/>
          <w:b/>
        </w:rPr>
        <w:t>Намена и услови пријаве:</w:t>
      </w:r>
    </w:p>
    <w:p w14:paraId="04DB35D6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b/>
        </w:rPr>
      </w:pPr>
    </w:p>
    <w:p w14:paraId="68ACF7AE" w14:textId="77777777" w:rsidR="00E66C2C" w:rsidRPr="00E66C2C" w:rsidRDefault="00E66C2C" w:rsidP="00E66C2C">
      <w:pPr>
        <w:spacing w:line="276" w:lineRule="auto"/>
        <w:ind w:firstLine="720"/>
        <w:jc w:val="both"/>
        <w:rPr>
          <w:rFonts w:ascii="Times New Roman" w:hAnsi="Times New Roman"/>
        </w:rPr>
      </w:pPr>
      <w:r w:rsidRPr="00E66C2C">
        <w:rPr>
          <w:rFonts w:ascii="Times New Roman" w:hAnsi="Times New Roman"/>
        </w:rPr>
        <w:t>Програм је намењен свим НИО у Републиц</w:t>
      </w:r>
      <w:r w:rsidR="00D3780F">
        <w:rPr>
          <w:rFonts w:ascii="Times New Roman" w:hAnsi="Times New Roman"/>
        </w:rPr>
        <w:t>и Србији заинтересованим за фор</w:t>
      </w:r>
      <w:r w:rsidRPr="00E66C2C">
        <w:rPr>
          <w:rFonts w:ascii="Times New Roman" w:hAnsi="Times New Roman"/>
        </w:rPr>
        <w:t xml:space="preserve">мирање и развој Инкубатора у оквиру своје организације. </w:t>
      </w:r>
    </w:p>
    <w:p w14:paraId="4EA6BD1B" w14:textId="77777777" w:rsidR="00E66C2C" w:rsidRPr="00E66C2C" w:rsidRDefault="00E66C2C" w:rsidP="00E66C2C">
      <w:pPr>
        <w:spacing w:line="276" w:lineRule="auto"/>
        <w:ind w:firstLine="720"/>
        <w:jc w:val="both"/>
        <w:rPr>
          <w:rFonts w:ascii="Times New Roman" w:hAnsi="Times New Roman"/>
        </w:rPr>
      </w:pPr>
    </w:p>
    <w:p w14:paraId="5E42F62F" w14:textId="77777777" w:rsidR="007A51C8" w:rsidRDefault="007A51C8" w:rsidP="007A51C8">
      <w:pPr>
        <w:spacing w:line="276" w:lineRule="auto"/>
        <w:ind w:firstLine="720"/>
        <w:jc w:val="both"/>
        <w:rPr>
          <w:rFonts w:ascii="Times New Roman" w:hAnsi="Times New Roman"/>
          <w:lang w:val="sr-Cyrl-CS" w:eastAsia="en-GB"/>
        </w:rPr>
      </w:pPr>
      <w:r w:rsidRPr="00B12CDE">
        <w:rPr>
          <w:rFonts w:ascii="Times New Roman" w:hAnsi="Times New Roman"/>
          <w:lang w:val="sr-Cyrl-CS" w:eastAsia="en-GB"/>
        </w:rPr>
        <w:t xml:space="preserve">Иновациони инкубатор у смислу овог Програма подразумева посебан простор унутар НИО у ком се развија и примењује специјализован програм са циљем подршке и </w:t>
      </w:r>
      <w:r w:rsidRPr="00B12CDE">
        <w:rPr>
          <w:rFonts w:ascii="Times New Roman" w:hAnsi="Times New Roman"/>
          <w:lang w:val="sr-Cyrl-CS" w:eastAsia="en-GB"/>
        </w:rPr>
        <w:lastRenderedPageBreak/>
        <w:t>подстицања раста броја новооснованих предузећа (стартапа) у раној фази и других иновативних пројеката које креирају предузетнички тимови, као и промовисања интердисциплинарне сарадње и умрежавања међу студентима, истраживачима, наставницима, менторима и стручњацима из одређене индустријске области.</w:t>
      </w:r>
    </w:p>
    <w:p w14:paraId="431A0965" w14:textId="47DB8DC4" w:rsidR="007A51C8" w:rsidRPr="00B12CDE" w:rsidRDefault="00E66C2C" w:rsidP="007A51C8">
      <w:pPr>
        <w:spacing w:line="276" w:lineRule="auto"/>
        <w:ind w:firstLine="720"/>
        <w:jc w:val="both"/>
        <w:rPr>
          <w:rFonts w:ascii="Times New Roman" w:hAnsi="Times New Roman"/>
          <w:lang w:val="sr-Cyrl-CS" w:eastAsia="en-GB"/>
        </w:rPr>
      </w:pPr>
      <w:r w:rsidRPr="00E66C2C">
        <w:rPr>
          <w:rFonts w:ascii="Times New Roman" w:hAnsi="Times New Roman"/>
        </w:rPr>
        <w:t xml:space="preserve">Заинтересоване НИО по овом Јавном позиву, подносе пријаву у виду пројектног предлога у партнерству </w:t>
      </w:r>
      <w:r w:rsidR="007A51C8" w:rsidRPr="00B12CDE">
        <w:rPr>
          <w:rFonts w:ascii="Times New Roman" w:hAnsi="Times New Roman"/>
          <w:lang w:val="sr-Cyrl-CS" w:eastAsia="en-GB"/>
        </w:rPr>
        <w:t xml:space="preserve">са једним научно-технолошким парком који испуњава услове дефинисане Законом о иновационој делатности („Сл. гласник РС“, број 129/21) и услове за упис у Регистар субјеката националног иновационог система у складу са Правилником о Регистру субјеката националног иновационог система </w:t>
      </w:r>
      <w:r w:rsidR="00A95F81">
        <w:rPr>
          <w:rFonts w:ascii="Times New Roman" w:hAnsi="Times New Roman"/>
          <w:lang w:val="sr-Cyrl-CS" w:eastAsia="en-GB"/>
        </w:rPr>
        <w:t xml:space="preserve">(„Сл. гласник РС“, број 143/22) </w:t>
      </w:r>
      <w:r w:rsidR="00A95F81">
        <w:rPr>
          <w:rFonts w:ascii="Times New Roman" w:hAnsi="Times New Roman"/>
          <w:lang w:eastAsia="en-GB"/>
        </w:rPr>
        <w:t xml:space="preserve">и/или </w:t>
      </w:r>
      <w:r w:rsidR="00A95F81" w:rsidRPr="001C0481">
        <w:rPr>
          <w:rFonts w:ascii="Times New Roman" w:hAnsi="Times New Roman"/>
        </w:rPr>
        <w:t>са једном или више сродних НИО (које имају искуство у покретању и управљању канцеларијама за развој иновација, стартап центрима, стартап инкубаторима или другим програмима подршке развоју иновационог предузетништва)</w:t>
      </w:r>
      <w:r w:rsidR="00A95F81">
        <w:rPr>
          <w:rFonts w:ascii="Times New Roman" w:hAnsi="Times New Roman"/>
        </w:rPr>
        <w:t>.</w:t>
      </w:r>
    </w:p>
    <w:p w14:paraId="5033B4FB" w14:textId="31922BD7" w:rsidR="00E66C2C" w:rsidRDefault="00E66C2C" w:rsidP="00E66C2C">
      <w:pPr>
        <w:spacing w:line="276" w:lineRule="auto"/>
        <w:ind w:firstLine="720"/>
        <w:jc w:val="both"/>
        <w:rPr>
          <w:rFonts w:ascii="Times New Roman" w:hAnsi="Times New Roman"/>
        </w:rPr>
      </w:pPr>
      <w:r w:rsidRPr="007A51C8">
        <w:rPr>
          <w:rFonts w:ascii="Times New Roman" w:hAnsi="Times New Roman"/>
        </w:rPr>
        <w:t xml:space="preserve">Потребно је да НИО у року од 12 месеци од закључивања Уговора којим се регулишу међусобна права, обавезе и одговорности између Министарства и НИО, поднесе Захтев за </w:t>
      </w:r>
      <w:r w:rsidR="0066664A">
        <w:rPr>
          <w:rFonts w:ascii="Times New Roman" w:hAnsi="Times New Roman"/>
        </w:rPr>
        <w:t>упис у Регистар</w:t>
      </w:r>
      <w:r w:rsidRPr="007A51C8">
        <w:rPr>
          <w:rFonts w:ascii="Times New Roman" w:hAnsi="Times New Roman"/>
        </w:rPr>
        <w:t xml:space="preserve"> субјеката националног иновационог система Републике Србије.</w:t>
      </w:r>
    </w:p>
    <w:p w14:paraId="6AE18A4D" w14:textId="77777777" w:rsidR="001356D4" w:rsidRPr="00E66C2C" w:rsidRDefault="001356D4" w:rsidP="00E66C2C">
      <w:pPr>
        <w:spacing w:line="276" w:lineRule="auto"/>
        <w:ind w:firstLine="720"/>
        <w:jc w:val="both"/>
        <w:rPr>
          <w:rFonts w:ascii="Times New Roman" w:hAnsi="Times New Roman"/>
        </w:rPr>
      </w:pPr>
    </w:p>
    <w:p w14:paraId="6AB2E2BD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</w:rPr>
      </w:pPr>
      <w:r w:rsidRPr="00E66C2C">
        <w:rPr>
          <w:rFonts w:ascii="Times New Roman" w:hAnsi="Times New Roman"/>
          <w:b/>
        </w:rPr>
        <w:t>Износ финансирања:</w:t>
      </w:r>
    </w:p>
    <w:p w14:paraId="6BB15987" w14:textId="4FA89A8A" w:rsidR="00E66C2C" w:rsidRDefault="00E66C2C" w:rsidP="00E66C2C">
      <w:pPr>
        <w:spacing w:line="276" w:lineRule="auto"/>
        <w:ind w:firstLine="720"/>
        <w:jc w:val="both"/>
        <w:rPr>
          <w:rFonts w:ascii="Times New Roman" w:hAnsi="Times New Roman"/>
        </w:rPr>
      </w:pPr>
      <w:r w:rsidRPr="00E66C2C">
        <w:rPr>
          <w:rFonts w:ascii="Times New Roman" w:hAnsi="Times New Roman"/>
        </w:rPr>
        <w:t>Максимални износ финансирања који Министарство науке, технолошког развоја и иновација (у даљем тексту: „Министарство“) може дод</w:t>
      </w:r>
      <w:r w:rsidR="001356D4">
        <w:rPr>
          <w:rFonts w:ascii="Times New Roman" w:hAnsi="Times New Roman"/>
        </w:rPr>
        <w:t>елити по једном пројекту је до 6</w:t>
      </w:r>
      <w:r w:rsidRPr="00E66C2C">
        <w:rPr>
          <w:rFonts w:ascii="Times New Roman" w:hAnsi="Times New Roman"/>
        </w:rPr>
        <w:t>.000.000,00 динара за период од 12 месеци.</w:t>
      </w:r>
    </w:p>
    <w:p w14:paraId="123D8C42" w14:textId="77777777" w:rsidR="0066664A" w:rsidRPr="00E66C2C" w:rsidRDefault="0066664A" w:rsidP="00E66C2C">
      <w:pPr>
        <w:spacing w:line="276" w:lineRule="auto"/>
        <w:ind w:firstLine="720"/>
        <w:jc w:val="both"/>
        <w:rPr>
          <w:rFonts w:ascii="Times New Roman" w:hAnsi="Times New Roman"/>
        </w:rPr>
      </w:pPr>
    </w:p>
    <w:p w14:paraId="0DC48D54" w14:textId="77777777" w:rsidR="00E66C2C" w:rsidRPr="00E66C2C" w:rsidRDefault="00E66C2C" w:rsidP="00E66C2C">
      <w:pPr>
        <w:spacing w:after="280"/>
        <w:ind w:firstLine="720"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 xml:space="preserve">Укупан буџет за програм: </w:t>
      </w:r>
      <w:r>
        <w:rPr>
          <w:rFonts w:ascii="Times New Roman" w:hAnsi="Times New Roman"/>
          <w:b/>
          <w:bCs/>
          <w:u w:color="3A4654"/>
          <w:lang w:val="sr-Latn-RS"/>
        </w:rPr>
        <w:t>6</w:t>
      </w:r>
      <w:r w:rsidRPr="00E66C2C">
        <w:rPr>
          <w:rFonts w:ascii="Times New Roman" w:hAnsi="Times New Roman"/>
          <w:b/>
          <w:bCs/>
          <w:u w:color="3A4654"/>
        </w:rPr>
        <w:t xml:space="preserve">0.000.000,00 </w:t>
      </w:r>
      <w:r w:rsidRPr="00E66C2C">
        <w:rPr>
          <w:rFonts w:ascii="Times New Roman" w:hAnsi="Times New Roman"/>
          <w:u w:color="3A4654"/>
        </w:rPr>
        <w:t>динара.</w:t>
      </w:r>
    </w:p>
    <w:p w14:paraId="486E779A" w14:textId="01126741" w:rsidR="00E66C2C" w:rsidRPr="0066664A" w:rsidRDefault="0066664A" w:rsidP="0066664A">
      <w:pPr>
        <w:spacing w:after="210" w:line="276" w:lineRule="auto"/>
        <w:ind w:firstLine="720"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 xml:space="preserve">Предлог пројекта треба да садржи активности којима ће се извршити </w:t>
      </w:r>
      <w:r w:rsidRPr="00B12CDE">
        <w:rPr>
          <w:rFonts w:ascii="Times New Roman" w:hAnsi="Times New Roman"/>
          <w:u w:color="3A4654"/>
        </w:rPr>
        <w:t>формирање и развој</w:t>
      </w:r>
      <w:r w:rsidRPr="002C029B">
        <w:rPr>
          <w:rFonts w:ascii="Times New Roman" w:hAnsi="Times New Roman"/>
          <w:u w:color="3A4654"/>
          <w:lang w:val="sr-Cyrl-CS"/>
        </w:rPr>
        <w:t xml:space="preserve"> капацитета иновационих инкубатора за обављање следећих задатака: </w:t>
      </w:r>
      <w:r w:rsidR="00E66C2C" w:rsidRPr="00E66C2C">
        <w:rPr>
          <w:rFonts w:ascii="Times New Roman" w:hAnsi="Times New Roman"/>
          <w:u w:color="3A4654"/>
        </w:rPr>
        <w:t xml:space="preserve"> </w:t>
      </w:r>
    </w:p>
    <w:p w14:paraId="3DEF1BE1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>Обезбеђивање радног простора са неопходном интернет конекцијом у којем се налази компјутерска опрема, сала за састанке и презентације, канцеларије, као и друга опрема,</w:t>
      </w:r>
    </w:p>
    <w:p w14:paraId="190D4E5F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 xml:space="preserve">Промоција </w:t>
      </w:r>
      <w:r w:rsidRPr="00B12CDE">
        <w:rPr>
          <w:rFonts w:ascii="Times New Roman" w:hAnsi="Times New Roman"/>
          <w:u w:color="3A4654"/>
        </w:rPr>
        <w:t>иновационог и</w:t>
      </w:r>
      <w:r w:rsidRPr="002C029B">
        <w:rPr>
          <w:rFonts w:ascii="Times New Roman" w:hAnsi="Times New Roman"/>
          <w:u w:color="3A4654"/>
          <w:lang w:val="sr-Cyrl-CS"/>
        </w:rPr>
        <w:t xml:space="preserve">нкубатора у НИО са циљем привлачења предузетничких тимова и појединаца, </w:t>
      </w:r>
    </w:p>
    <w:p w14:paraId="2E845EDD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>Развој предузетничког духа код студената</w:t>
      </w:r>
      <w:r w:rsidRPr="00B12CDE">
        <w:rPr>
          <w:rFonts w:ascii="Times New Roman" w:hAnsi="Times New Roman"/>
          <w:u w:color="3A4654"/>
        </w:rPr>
        <w:t>, истраживача</w:t>
      </w:r>
      <w:r w:rsidRPr="002C029B">
        <w:rPr>
          <w:rFonts w:ascii="Times New Roman" w:hAnsi="Times New Roman"/>
          <w:u w:color="3A4654"/>
          <w:lang w:val="sr-Cyrl-CS"/>
        </w:rPr>
        <w:t xml:space="preserve"> и наставног особља организацијом различитих догађаја (хакатона, презентације идеје и сл.),</w:t>
      </w:r>
    </w:p>
    <w:p w14:paraId="273821A6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>Дефинисање адекватних механизама мотивације и тренинг програма запослених у НИО за унапређење менторских компетенција и континуиран рад са тимовима у иницијалним фазама развоја идеје (прединкубације).</w:t>
      </w:r>
    </w:p>
    <w:p w14:paraId="2F6F9D38" w14:textId="4B312A2C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>Мапирање иновација и тимова на факулетима и институтима и повећање њихове видљивости стејкхолдерима у екоси</w:t>
      </w:r>
      <w:r w:rsidR="007F7C21">
        <w:rPr>
          <w:rFonts w:ascii="Times New Roman" w:hAnsi="Times New Roman"/>
          <w:u w:color="3A4654"/>
          <w:lang w:val="sr-Cyrl-CS"/>
        </w:rPr>
        <w:t>с</w:t>
      </w:r>
      <w:r w:rsidRPr="002C029B">
        <w:rPr>
          <w:rFonts w:ascii="Times New Roman" w:hAnsi="Times New Roman"/>
          <w:u w:color="3A4654"/>
          <w:lang w:val="sr-Cyrl-CS"/>
        </w:rPr>
        <w:t>тему у фукцији даљег умрежавања, финансирања, сарадње у различитим фазама развоја иновација и друго,</w:t>
      </w:r>
    </w:p>
    <w:p w14:paraId="67EF44DC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 xml:space="preserve">Едукација и помоћ тимовима и појединцима у развоју пословања и комерцијализацији иновативних идеја, кроз упознавање са различитим пословним </w:t>
      </w:r>
      <w:r w:rsidRPr="002C029B">
        <w:rPr>
          <w:rFonts w:ascii="Times New Roman" w:hAnsi="Times New Roman"/>
          <w:u w:color="3A4654"/>
          <w:lang w:val="sr-Cyrl-CS"/>
        </w:rPr>
        <w:lastRenderedPageBreak/>
        <w:t>моделима, дефинисању и истраживању тржишта, утврђивању циљаних корисника, планова продаје и маркетинга, као и стратегијама раста и развоја,</w:t>
      </w:r>
    </w:p>
    <w:p w14:paraId="61318BC1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 xml:space="preserve">Помоћ у генерисању, евалуацији, валидацији и тестирању идеја, </w:t>
      </w:r>
    </w:p>
    <w:p w14:paraId="44CB512A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>Умрежавање кроз организацију и учешће на догађајима и састанцима (</w:t>
      </w:r>
      <w:r w:rsidRPr="007F7C21">
        <w:rPr>
          <w:rFonts w:ascii="Times New Roman" w:hAnsi="Times New Roman"/>
          <w:i/>
          <w:u w:color="3A4654"/>
          <w:lang w:val="sr-Latn-RS"/>
        </w:rPr>
        <w:t>meetups</w:t>
      </w:r>
      <w:r w:rsidRPr="00B12CDE">
        <w:rPr>
          <w:rFonts w:ascii="Times New Roman" w:hAnsi="Times New Roman"/>
          <w:u w:color="3A4654"/>
          <w:lang w:val="sr-Latn-RS"/>
        </w:rPr>
        <w:t>)</w:t>
      </w:r>
      <w:r w:rsidRPr="002C029B">
        <w:rPr>
          <w:rFonts w:ascii="Times New Roman" w:hAnsi="Times New Roman"/>
          <w:u w:color="3A4654"/>
          <w:lang w:val="sr-Cyrl-CS"/>
        </w:rPr>
        <w:t xml:space="preserve"> са другим субјектима иновационог екосистема,</w:t>
      </w:r>
    </w:p>
    <w:p w14:paraId="46F5A13B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 xml:space="preserve">Менторство путем обезбеђивања искусних стручњака из области технологије, иновација и пословања који могу пружити одговоре на питања од значаја за развој новог иновативног предузећа, </w:t>
      </w:r>
    </w:p>
    <w:p w14:paraId="583740A1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 xml:space="preserve">Помоћ у обезбеђивању финансијске подршке за развој пословања, кроз едукацију о моделима и конкретним изворима финансирања, као и помоћ у писању пријаве за добијање средстава, </w:t>
      </w:r>
    </w:p>
    <w:p w14:paraId="5AB7456A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>Припрема тимова за представљање пословне идеје пред инвеститорима (</w:t>
      </w:r>
      <w:r w:rsidRPr="007F7C21">
        <w:rPr>
          <w:rFonts w:ascii="Times New Roman" w:hAnsi="Times New Roman"/>
          <w:i/>
          <w:u w:color="3A4654"/>
        </w:rPr>
        <w:t>Pitch</w:t>
      </w:r>
      <w:r w:rsidRPr="007F7C21">
        <w:rPr>
          <w:rFonts w:ascii="Times New Roman" w:hAnsi="Times New Roman"/>
          <w:i/>
          <w:u w:color="3A4654"/>
          <w:lang w:val="sr-Cyrl-CS"/>
        </w:rPr>
        <w:t xml:space="preserve"> </w:t>
      </w:r>
      <w:r w:rsidRPr="007F7C21">
        <w:rPr>
          <w:rFonts w:ascii="Times New Roman" w:hAnsi="Times New Roman"/>
          <w:i/>
          <w:u w:color="3A4654"/>
        </w:rPr>
        <w:t>Preparation</w:t>
      </w:r>
      <w:r w:rsidRPr="00B12CDE">
        <w:rPr>
          <w:rFonts w:ascii="Times New Roman" w:hAnsi="Times New Roman"/>
          <w:u w:color="3A4654"/>
          <w:lang w:val="sr-Latn-RS"/>
        </w:rPr>
        <w:t>)</w:t>
      </w:r>
      <w:r w:rsidRPr="002C029B">
        <w:rPr>
          <w:rFonts w:ascii="Times New Roman" w:hAnsi="Times New Roman"/>
          <w:u w:color="3A4654"/>
          <w:lang w:val="sr-Cyrl-CS"/>
        </w:rPr>
        <w:t>,</w:t>
      </w:r>
    </w:p>
    <w:p w14:paraId="43EEE70C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>Саветовање у области правних, финансијских и административних послова, као и питања права заштите интелектуалне својине,</w:t>
      </w:r>
    </w:p>
    <w:p w14:paraId="3F2294A5" w14:textId="77777777" w:rsidR="007A51C8" w:rsidRPr="002C029B" w:rsidRDefault="007A51C8" w:rsidP="007A51C8">
      <w:pPr>
        <w:numPr>
          <w:ilvl w:val="0"/>
          <w:numId w:val="5"/>
        </w:numPr>
        <w:spacing w:after="210" w:line="276" w:lineRule="auto"/>
        <w:contextualSpacing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>Помоћ у развоју и тестирању прототипа</w:t>
      </w:r>
      <w:r w:rsidRPr="00B12CDE">
        <w:rPr>
          <w:rFonts w:ascii="Times New Roman" w:hAnsi="Times New Roman"/>
          <w:u w:color="3A4654"/>
        </w:rPr>
        <w:t>.</w:t>
      </w:r>
    </w:p>
    <w:p w14:paraId="7A20B357" w14:textId="77777777" w:rsidR="00E66C2C" w:rsidRPr="00E66C2C" w:rsidRDefault="00E66C2C" w:rsidP="00E66C2C">
      <w:pPr>
        <w:spacing w:after="210" w:line="276" w:lineRule="auto"/>
        <w:contextualSpacing/>
        <w:jc w:val="both"/>
        <w:rPr>
          <w:rFonts w:ascii="Times New Roman" w:hAnsi="Times New Roman"/>
          <w:u w:color="3A4654"/>
        </w:rPr>
      </w:pPr>
    </w:p>
    <w:p w14:paraId="5BA250E0" w14:textId="700C0B7B" w:rsidR="009405EB" w:rsidRPr="00E66C2C" w:rsidRDefault="009405EB" w:rsidP="00CD634A">
      <w:pPr>
        <w:spacing w:line="276" w:lineRule="auto"/>
        <w:ind w:firstLine="720"/>
        <w:jc w:val="both"/>
        <w:rPr>
          <w:rFonts w:ascii="Times New Roman" w:hAnsi="Times New Roman"/>
          <w:u w:color="3A4654"/>
        </w:rPr>
      </w:pPr>
      <w:r w:rsidRPr="00CD634A">
        <w:rPr>
          <w:rFonts w:ascii="Times New Roman" w:hAnsi="Times New Roman"/>
        </w:rPr>
        <w:t xml:space="preserve">Очекивани резултат рада иновационог инкубатора на факултетима је да до краја трајања Програма подршке оснује најмање 3 стартап тима или стартапа који су поднели пријаве за неки од постојећих програма финансирања развоја иновативних идеја (нпр. програми Фонда за иновациону делатности, научно-технолошких паркова </w:t>
      </w:r>
      <w:r w:rsidR="007A51C8" w:rsidRPr="00CD634A">
        <w:rPr>
          <w:rFonts w:ascii="Times New Roman" w:hAnsi="Times New Roman"/>
          <w:u w:color="3A4654"/>
        </w:rPr>
        <w:t>и/или осталих доступних програма финансирања стартапа</w:t>
      </w:r>
      <w:r w:rsidRPr="00CD634A">
        <w:rPr>
          <w:rFonts w:ascii="Times New Roman" w:hAnsi="Times New Roman"/>
        </w:rPr>
        <w:t xml:space="preserve">), док је очекиван резултат рада иновационог инкубатора на институтима оснивање најмање 3 предузетничка тима од којих ће најмање један основати посебно правно лице које ће правно бити повезано са институтом (спиноф из НИО). </w:t>
      </w:r>
    </w:p>
    <w:p w14:paraId="586B6699" w14:textId="026E7A60" w:rsidR="00E66C2C" w:rsidRPr="00CD634A" w:rsidRDefault="00E66C2C" w:rsidP="00CD634A">
      <w:pPr>
        <w:spacing w:after="210" w:line="276" w:lineRule="auto"/>
        <w:ind w:firstLine="720"/>
        <w:contextualSpacing/>
        <w:jc w:val="both"/>
        <w:rPr>
          <w:rFonts w:ascii="Times New Roman" w:hAnsi="Times New Roman"/>
          <w:u w:color="3A4654"/>
        </w:rPr>
      </w:pPr>
      <w:r w:rsidRPr="00CD634A">
        <w:rPr>
          <w:rFonts w:ascii="Times New Roman" w:hAnsi="Times New Roman"/>
          <w:u w:color="3A4654"/>
        </w:rPr>
        <w:t xml:space="preserve">Министарство </w:t>
      </w:r>
      <w:r w:rsidR="008F63A6" w:rsidRPr="00CD634A">
        <w:rPr>
          <w:rFonts w:ascii="Times New Roman" w:hAnsi="Times New Roman"/>
          <w:u w:color="3A4654"/>
        </w:rPr>
        <w:t>може да</w:t>
      </w:r>
      <w:r w:rsidR="000721CB" w:rsidRPr="00CD634A">
        <w:rPr>
          <w:rFonts w:ascii="Times New Roman" w:hAnsi="Times New Roman"/>
          <w:u w:color="3A4654"/>
        </w:rPr>
        <w:t xml:space="preserve">, уколико на основу изештаја НИО о реализацији </w:t>
      </w:r>
      <w:r w:rsidR="00B57622" w:rsidRPr="00CD634A">
        <w:rPr>
          <w:rFonts w:ascii="Times New Roman" w:hAnsi="Times New Roman"/>
          <w:u w:color="3A4654"/>
        </w:rPr>
        <w:t xml:space="preserve">плана </w:t>
      </w:r>
      <w:r w:rsidR="000721CB" w:rsidRPr="00CD634A">
        <w:rPr>
          <w:rFonts w:ascii="Times New Roman" w:hAnsi="Times New Roman"/>
          <w:u w:color="3A4654"/>
        </w:rPr>
        <w:t>пројектних активности</w:t>
      </w:r>
      <w:r w:rsidR="00CD634A">
        <w:rPr>
          <w:rFonts w:ascii="Times New Roman" w:hAnsi="Times New Roman"/>
          <w:u w:color="3A4654"/>
        </w:rPr>
        <w:t xml:space="preserve"> </w:t>
      </w:r>
      <w:r w:rsidR="008F63A6" w:rsidRPr="00CD634A">
        <w:rPr>
          <w:rFonts w:ascii="Times New Roman" w:hAnsi="Times New Roman"/>
          <w:u w:color="3A4654"/>
        </w:rPr>
        <w:t xml:space="preserve">утврди да се исте не </w:t>
      </w:r>
      <w:r w:rsidR="000721CB" w:rsidRPr="00CD634A">
        <w:rPr>
          <w:rFonts w:ascii="Times New Roman" w:hAnsi="Times New Roman"/>
          <w:u w:color="3A4654"/>
        </w:rPr>
        <w:t xml:space="preserve"> реализују у складу са циљ</w:t>
      </w:r>
      <w:r w:rsidR="008F63A6" w:rsidRPr="00CD634A">
        <w:rPr>
          <w:rFonts w:ascii="Times New Roman" w:hAnsi="Times New Roman"/>
          <w:u w:color="3A4654"/>
        </w:rPr>
        <w:t>евима програма</w:t>
      </w:r>
      <w:r w:rsidR="00B57622" w:rsidRPr="00CD634A">
        <w:rPr>
          <w:rFonts w:ascii="Times New Roman" w:hAnsi="Times New Roman"/>
          <w:u w:color="3A4654"/>
        </w:rPr>
        <w:t xml:space="preserve"> и наменом средстава</w:t>
      </w:r>
      <w:r w:rsidR="000721CB" w:rsidRPr="00CD634A">
        <w:rPr>
          <w:rFonts w:ascii="Times New Roman" w:hAnsi="Times New Roman"/>
          <w:u w:color="3A4654"/>
        </w:rPr>
        <w:t>, тражи</w:t>
      </w:r>
      <w:r w:rsidR="008F63A6" w:rsidRPr="00CD634A">
        <w:rPr>
          <w:rFonts w:ascii="Times New Roman" w:hAnsi="Times New Roman"/>
          <w:u w:color="3A4654"/>
        </w:rPr>
        <w:t xml:space="preserve"> да се новчани износ средстава који је додељен за реализацију пројекта </w:t>
      </w:r>
      <w:r w:rsidR="008F63A6" w:rsidRPr="00CD634A">
        <w:rPr>
          <w:rFonts w:ascii="Times New Roman" w:hAnsi="Times New Roman"/>
          <w:lang w:val="sr-Cyrl-CS" w:eastAsia="en-GB"/>
        </w:rPr>
        <w:t>врати у буџет Републике Србије.</w:t>
      </w:r>
      <w:r w:rsidR="000721CB" w:rsidRPr="00CD634A">
        <w:rPr>
          <w:rFonts w:ascii="Times New Roman" w:hAnsi="Times New Roman"/>
          <w:u w:color="3A4654"/>
        </w:rPr>
        <w:t xml:space="preserve"> </w:t>
      </w:r>
    </w:p>
    <w:p w14:paraId="2B4BD5B9" w14:textId="77777777" w:rsidR="008F63A6" w:rsidRPr="00E66C2C" w:rsidRDefault="008F63A6" w:rsidP="00E66C2C">
      <w:pPr>
        <w:spacing w:after="210" w:line="276" w:lineRule="auto"/>
        <w:ind w:left="360"/>
        <w:contextualSpacing/>
        <w:jc w:val="both"/>
        <w:rPr>
          <w:rFonts w:ascii="Times New Roman" w:hAnsi="Times New Roman"/>
          <w:u w:color="3A4654"/>
        </w:rPr>
      </w:pPr>
    </w:p>
    <w:p w14:paraId="619D823B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b/>
          <w:bCs/>
          <w:u w:color="3A4654"/>
        </w:rPr>
      </w:pPr>
      <w:r w:rsidRPr="00E66C2C">
        <w:rPr>
          <w:rFonts w:ascii="Times New Roman" w:hAnsi="Times New Roman"/>
          <w:b/>
          <w:bCs/>
          <w:u w:color="3A4654"/>
        </w:rPr>
        <w:t>Дозвољени трошкови:</w:t>
      </w:r>
    </w:p>
    <w:p w14:paraId="729A0785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b/>
          <w:bCs/>
          <w:u w:color="3A4654"/>
        </w:rPr>
      </w:pPr>
    </w:p>
    <w:p w14:paraId="72556ABC" w14:textId="77777777" w:rsidR="00CD634A" w:rsidRPr="00B12CDE" w:rsidRDefault="00CD634A" w:rsidP="00CD634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B12CDE">
        <w:rPr>
          <w:rFonts w:ascii="Times New Roman" w:hAnsi="Times New Roman"/>
          <w:u w:color="3A4654"/>
        </w:rPr>
        <w:t>Људски ресурси – трошкови особља (лица) ангажованог на пројекту,</w:t>
      </w:r>
    </w:p>
    <w:p w14:paraId="51EC9D91" w14:textId="77777777" w:rsidR="00CD634A" w:rsidRPr="00B12CDE" w:rsidRDefault="00CD634A" w:rsidP="00CD634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B12CDE">
        <w:rPr>
          <w:rFonts w:ascii="Times New Roman" w:hAnsi="Times New Roman"/>
          <w:u w:color="3A4654"/>
        </w:rPr>
        <w:t>Трошкови ментора и експерата,</w:t>
      </w:r>
    </w:p>
    <w:p w14:paraId="7D659379" w14:textId="77777777" w:rsidR="00CD634A" w:rsidRPr="00B12CDE" w:rsidRDefault="00CD634A" w:rsidP="00CD634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B12CDE">
        <w:rPr>
          <w:rFonts w:ascii="Times New Roman" w:hAnsi="Times New Roman"/>
          <w:u w:color="3A4654"/>
        </w:rPr>
        <w:t>Трошкови организације обука, такмичења, промоција, техничког и структурног умрежавања,</w:t>
      </w:r>
    </w:p>
    <w:p w14:paraId="3CD773F5" w14:textId="77777777" w:rsidR="00CD634A" w:rsidRPr="00B12CDE" w:rsidRDefault="00CD634A" w:rsidP="00CD634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u w:color="000000"/>
        </w:rPr>
      </w:pPr>
      <w:r w:rsidRPr="00B12CDE">
        <w:rPr>
          <w:rFonts w:ascii="Times New Roman" w:hAnsi="Times New Roman"/>
          <w:u w:color="000000"/>
        </w:rPr>
        <w:t>Трошкови израде Програма успостављања и рада иновационих инкубатора</w:t>
      </w:r>
      <w:r w:rsidRPr="00B12CDE">
        <w:rPr>
          <w:rFonts w:ascii="Times New Roman" w:hAnsi="Times New Roman"/>
        </w:rPr>
        <w:t>,</w:t>
      </w:r>
    </w:p>
    <w:p w14:paraId="3088402B" w14:textId="77777777" w:rsidR="00CD634A" w:rsidRPr="00B12CDE" w:rsidRDefault="00CD634A" w:rsidP="00CD634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u w:color="000000"/>
        </w:rPr>
      </w:pPr>
      <w:r w:rsidRPr="00B12CDE">
        <w:rPr>
          <w:rFonts w:ascii="Times New Roman" w:hAnsi="Times New Roman"/>
          <w:u w:color="000000"/>
        </w:rPr>
        <w:t xml:space="preserve">Трошкови израде </w:t>
      </w:r>
      <w:r w:rsidRPr="00B12CDE">
        <w:rPr>
          <w:rFonts w:ascii="Times New Roman" w:hAnsi="Times New Roman"/>
        </w:rPr>
        <w:t>Програма рада са студентима и истраживачима у складу са циљевима овог Програма,</w:t>
      </w:r>
    </w:p>
    <w:p w14:paraId="76127401" w14:textId="77777777" w:rsidR="00CD634A" w:rsidRPr="00B12CDE" w:rsidRDefault="00CD634A" w:rsidP="00CD634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u w:color="000000"/>
        </w:rPr>
      </w:pPr>
      <w:r w:rsidRPr="00B12CDE">
        <w:rPr>
          <w:rFonts w:ascii="Times New Roman" w:hAnsi="Times New Roman"/>
          <w:u w:color="000000"/>
        </w:rPr>
        <w:lastRenderedPageBreak/>
        <w:t>Трошкови израде неформалних програма обука (курсева) за предузетничке (стартап) тимове, менторе, инвеститоре и стручњаке из одговарајуће индустријске области у складу са циљевима овог Програма,</w:t>
      </w:r>
    </w:p>
    <w:p w14:paraId="3CF94805" w14:textId="77777777" w:rsidR="00CD634A" w:rsidRPr="00B12CDE" w:rsidRDefault="00CD634A" w:rsidP="00CD634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u w:color="000000"/>
        </w:rPr>
      </w:pPr>
      <w:r w:rsidRPr="00B12CDE">
        <w:rPr>
          <w:rFonts w:ascii="Times New Roman" w:hAnsi="Times New Roman"/>
          <w:u w:color="000000"/>
        </w:rPr>
        <w:t>Трошкови израде промотивног материјала,</w:t>
      </w:r>
    </w:p>
    <w:p w14:paraId="424CB2D2" w14:textId="77777777" w:rsidR="00CD634A" w:rsidRPr="00B12CDE" w:rsidRDefault="00CD634A" w:rsidP="00CD634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u w:color="000000"/>
        </w:rPr>
      </w:pPr>
      <w:r w:rsidRPr="00B12CDE">
        <w:rPr>
          <w:rFonts w:ascii="Times New Roman" w:hAnsi="Times New Roman"/>
          <w:u w:color="000000"/>
        </w:rPr>
        <w:t>Трошкови радног материјала за рад и функционисање иновационог инкубатора.</w:t>
      </w:r>
    </w:p>
    <w:p w14:paraId="1374F550" w14:textId="77777777" w:rsidR="00CD634A" w:rsidRPr="00B12CDE" w:rsidRDefault="00CD634A" w:rsidP="00CD634A">
      <w:pPr>
        <w:spacing w:line="276" w:lineRule="auto"/>
        <w:ind w:left="720"/>
        <w:jc w:val="both"/>
        <w:rPr>
          <w:rFonts w:ascii="Times New Roman" w:hAnsi="Times New Roman"/>
          <w:u w:color="000000"/>
        </w:rPr>
      </w:pPr>
    </w:p>
    <w:p w14:paraId="08F3BB6F" w14:textId="77777777" w:rsidR="00CD634A" w:rsidRPr="00B12CDE" w:rsidRDefault="00CD634A" w:rsidP="00CD634A">
      <w:pPr>
        <w:spacing w:line="276" w:lineRule="auto"/>
        <w:jc w:val="both"/>
        <w:rPr>
          <w:rFonts w:ascii="Times New Roman" w:hAnsi="Times New Roman"/>
          <w:u w:color="3A4654"/>
        </w:rPr>
      </w:pPr>
      <w:r w:rsidRPr="00B12CDE">
        <w:rPr>
          <w:rFonts w:ascii="Times New Roman" w:hAnsi="Times New Roman"/>
          <w:u w:color="3A4654"/>
        </w:rPr>
        <w:t>Плаћање ПДВ-а је дозвољен трошак.</w:t>
      </w:r>
    </w:p>
    <w:p w14:paraId="4B826DCB" w14:textId="77777777" w:rsidR="00CD634A" w:rsidRDefault="00CD634A" w:rsidP="00E66C2C">
      <w:pPr>
        <w:spacing w:line="276" w:lineRule="auto"/>
        <w:jc w:val="both"/>
        <w:rPr>
          <w:rFonts w:ascii="Times New Roman" w:hAnsi="Times New Roman"/>
          <w:b/>
          <w:bCs/>
          <w:u w:color="3A4654"/>
        </w:rPr>
      </w:pPr>
    </w:p>
    <w:p w14:paraId="67B7F8B3" w14:textId="096A3BBD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b/>
          <w:bCs/>
          <w:u w:color="3A4654"/>
        </w:rPr>
      </w:pPr>
      <w:r w:rsidRPr="00E66C2C">
        <w:rPr>
          <w:rFonts w:ascii="Times New Roman" w:hAnsi="Times New Roman"/>
          <w:b/>
          <w:bCs/>
          <w:u w:color="3A4654"/>
        </w:rPr>
        <w:t>Недозвољени трошкови:</w:t>
      </w:r>
    </w:p>
    <w:p w14:paraId="17CCE4DD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b/>
          <w:bCs/>
          <w:u w:color="3A4654"/>
        </w:rPr>
      </w:pPr>
    </w:p>
    <w:p w14:paraId="3E4963D0" w14:textId="77777777" w:rsidR="00CD634A" w:rsidRPr="00B12CDE" w:rsidRDefault="00CD634A" w:rsidP="00CD634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B12CDE">
        <w:rPr>
          <w:rFonts w:ascii="Times New Roman" w:hAnsi="Times New Roman"/>
        </w:rPr>
        <w:t>Трошкови адаптације и опремања простора,</w:t>
      </w:r>
    </w:p>
    <w:p w14:paraId="2086FF40" w14:textId="77777777" w:rsidR="00CD634A" w:rsidRPr="00B12CDE" w:rsidRDefault="00CD634A" w:rsidP="00CD634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B12CDE">
        <w:rPr>
          <w:rFonts w:ascii="Times New Roman" w:hAnsi="Times New Roman"/>
          <w:u w:color="3A4654"/>
        </w:rPr>
        <w:t>Трошкови банкарског пословања и други административни послови,</w:t>
      </w:r>
    </w:p>
    <w:p w14:paraId="75FB082C" w14:textId="77777777" w:rsidR="00CD634A" w:rsidRPr="00B12CDE" w:rsidRDefault="00CD634A" w:rsidP="00CD634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B12CDE">
        <w:rPr>
          <w:rFonts w:ascii="Times New Roman" w:hAnsi="Times New Roman"/>
          <w:u w:color="3A4654"/>
        </w:rPr>
        <w:t>Курсне разлике,</w:t>
      </w:r>
    </w:p>
    <w:p w14:paraId="3A757C97" w14:textId="77777777" w:rsidR="00CD634A" w:rsidRPr="00B12CDE" w:rsidRDefault="00CD634A" w:rsidP="00CD634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bookmarkStart w:id="0" w:name="_Hlk142563641"/>
      <w:r w:rsidRPr="00B12CDE">
        <w:rPr>
          <w:rFonts w:ascii="Times New Roman" w:hAnsi="Times New Roman"/>
          <w:u w:color="3A4654"/>
        </w:rPr>
        <w:t>Режијски трошкови и трошкови изнајмљивања простора,</w:t>
      </w:r>
    </w:p>
    <w:bookmarkEnd w:id="0"/>
    <w:p w14:paraId="48398964" w14:textId="77777777" w:rsidR="00CD634A" w:rsidRPr="00B12CDE" w:rsidRDefault="00CD634A" w:rsidP="00CD634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B12CDE">
        <w:rPr>
          <w:rFonts w:ascii="Times New Roman" w:hAnsi="Times New Roman"/>
          <w:u w:color="3A4654"/>
        </w:rPr>
        <w:t>Потраживања,</w:t>
      </w:r>
    </w:p>
    <w:p w14:paraId="6258A7AE" w14:textId="77777777" w:rsidR="00CD634A" w:rsidRPr="00B12CDE" w:rsidRDefault="00CD634A" w:rsidP="00CD634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sr-Cyrl-CS" w:eastAsia="en-GB"/>
        </w:rPr>
      </w:pPr>
      <w:r w:rsidRPr="00B12CDE">
        <w:rPr>
          <w:rFonts w:ascii="Times New Roman" w:hAnsi="Times New Roman"/>
          <w:u w:color="3A4654"/>
        </w:rPr>
        <w:t>Остали трошкови које нису у складу са Програмом и наменом средстава.</w:t>
      </w:r>
    </w:p>
    <w:p w14:paraId="59BEE39E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u w:color="3A4654"/>
        </w:rPr>
      </w:pPr>
    </w:p>
    <w:p w14:paraId="0B2F1791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b/>
          <w:bCs/>
          <w:u w:color="3A4654"/>
        </w:rPr>
      </w:pPr>
      <w:r w:rsidRPr="00E66C2C">
        <w:rPr>
          <w:rFonts w:ascii="Times New Roman" w:hAnsi="Times New Roman"/>
          <w:b/>
          <w:bCs/>
          <w:u w:color="3A4654"/>
        </w:rPr>
        <w:t>Документација која се подноси приликом пријаве:</w:t>
      </w:r>
    </w:p>
    <w:p w14:paraId="28A7D01F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  <w:b/>
          <w:bCs/>
          <w:u w:color="3A4654"/>
        </w:rPr>
      </w:pPr>
    </w:p>
    <w:p w14:paraId="2DB7AF5D" w14:textId="77777777" w:rsidR="00CD634A" w:rsidRPr="00B12CDE" w:rsidRDefault="00CD634A" w:rsidP="00CD634A">
      <w:pPr>
        <w:pStyle w:val="MediumGrid1-Accent21"/>
        <w:numPr>
          <w:ilvl w:val="0"/>
          <w:numId w:val="7"/>
        </w:numPr>
        <w:spacing w:line="276" w:lineRule="auto"/>
        <w:ind w:left="426"/>
        <w:jc w:val="both"/>
        <w:rPr>
          <w:rFonts w:ascii="Times New Roman" w:eastAsia="Times New Roman" w:hAnsi="Times New Roman"/>
          <w:lang w:val="sr-Cyrl-CS" w:eastAsia="en-GB"/>
        </w:rPr>
      </w:pPr>
      <w:r w:rsidRPr="00B12CDE">
        <w:rPr>
          <w:rFonts w:ascii="Times New Roman" w:eastAsia="Times New Roman" w:hAnsi="Times New Roman"/>
          <w:lang w:val="sr-Cyrl-CS" w:eastAsia="en-GB"/>
        </w:rPr>
        <w:t xml:space="preserve">Обједињени документ потписан од стране подносиоца пријаве у коме се налази: План пројектних активности из два дела (Део 1: </w:t>
      </w:r>
      <w:r w:rsidRPr="0060126F">
        <w:rPr>
          <w:rFonts w:ascii="Times New Roman" w:eastAsia="Times New Roman" w:hAnsi="Times New Roman"/>
          <w:lang w:val="sr-Cyrl-CS" w:eastAsia="en-GB"/>
        </w:rPr>
        <w:t>план пројектних активности изградње капацитета чланова тима иновационог инкубатора;</w:t>
      </w:r>
      <w:r w:rsidRPr="00B12CDE">
        <w:rPr>
          <w:rFonts w:ascii="Times New Roman" w:eastAsia="Times New Roman" w:hAnsi="Times New Roman"/>
          <w:lang w:val="sr-Cyrl-CS" w:eastAsia="en-GB"/>
        </w:rPr>
        <w:t xml:space="preserve"> Део 2: план пројектних активности за подршку корисницима услуга иновационог инкубатора), буџет пројекта и биографије чланова тима ангажованих на пројекту,</w:t>
      </w:r>
    </w:p>
    <w:p w14:paraId="7ACF5B33" w14:textId="77777777" w:rsidR="00CD634A" w:rsidRPr="00B12CDE" w:rsidRDefault="00CD634A" w:rsidP="00CD634A">
      <w:pPr>
        <w:pStyle w:val="MediumGrid1-Accent21"/>
        <w:numPr>
          <w:ilvl w:val="0"/>
          <w:numId w:val="7"/>
        </w:numPr>
        <w:spacing w:line="276" w:lineRule="auto"/>
        <w:ind w:left="426"/>
        <w:jc w:val="both"/>
        <w:rPr>
          <w:rFonts w:ascii="Times New Roman" w:eastAsia="Times New Roman" w:hAnsi="Times New Roman"/>
          <w:lang w:val="sr-Cyrl-CS" w:eastAsia="en-GB"/>
        </w:rPr>
      </w:pPr>
      <w:r w:rsidRPr="00B12CDE">
        <w:rPr>
          <w:rFonts w:ascii="Times New Roman" w:eastAsia="Times New Roman" w:hAnsi="Times New Roman"/>
          <w:lang w:val="sr-Cyrl-CS" w:eastAsia="en-GB"/>
        </w:rPr>
        <w:t>Документ којим се потврђује да је простор намењен за иновациони инкубатор у НИО расположив</w:t>
      </w:r>
      <w:r w:rsidRPr="00870C64">
        <w:rPr>
          <w:rFonts w:ascii="Times New Roman" w:eastAsia="Times New Roman" w:hAnsi="Times New Roman"/>
          <w:lang w:val="sr-Cyrl-CS" w:eastAsia="en-GB"/>
        </w:rPr>
        <w:t>, без терета и дат</w:t>
      </w:r>
      <w:r w:rsidRPr="00B12CDE">
        <w:rPr>
          <w:rFonts w:ascii="Times New Roman" w:eastAsia="Times New Roman" w:hAnsi="Times New Roman"/>
          <w:lang w:val="sr-Cyrl-CS" w:eastAsia="en-GB"/>
        </w:rPr>
        <w:t xml:space="preserve"> на коришћење у складу са циљевима овог Програма на минимум </w:t>
      </w:r>
      <w:r>
        <w:rPr>
          <w:rFonts w:ascii="Times New Roman" w:eastAsia="Times New Roman" w:hAnsi="Times New Roman"/>
          <w:lang w:val="sr-Cyrl-CS" w:eastAsia="en-GB"/>
        </w:rPr>
        <w:t>24 месеца</w:t>
      </w:r>
      <w:r w:rsidRPr="00B12CDE">
        <w:rPr>
          <w:rFonts w:ascii="Times New Roman" w:eastAsia="Times New Roman" w:hAnsi="Times New Roman"/>
          <w:lang w:val="sr-Cyrl-CS" w:eastAsia="en-GB"/>
        </w:rPr>
        <w:t xml:space="preserve"> од дана објављивања Јавног позива,</w:t>
      </w:r>
    </w:p>
    <w:p w14:paraId="7FEA9A40" w14:textId="77777777" w:rsidR="00CD634A" w:rsidRPr="0060126F" w:rsidRDefault="00CD634A" w:rsidP="00CD634A">
      <w:pPr>
        <w:pStyle w:val="MediumGrid1-Accent21"/>
        <w:numPr>
          <w:ilvl w:val="0"/>
          <w:numId w:val="7"/>
        </w:numPr>
        <w:spacing w:line="276" w:lineRule="auto"/>
        <w:ind w:left="426"/>
        <w:jc w:val="both"/>
        <w:rPr>
          <w:rFonts w:ascii="Times New Roman" w:eastAsia="Times New Roman" w:hAnsi="Times New Roman"/>
          <w:lang w:val="sr-Cyrl-CS" w:eastAsia="en-GB"/>
        </w:rPr>
      </w:pPr>
      <w:r w:rsidRPr="0060126F">
        <w:rPr>
          <w:rFonts w:ascii="Times New Roman" w:eastAsia="Times New Roman" w:hAnsi="Times New Roman"/>
          <w:lang w:val="sr-Cyrl-CS" w:eastAsia="en-GB"/>
        </w:rPr>
        <w:t>Уколико НИО подноси пријаву са једним или више партнера (друга НИО и/или НТП) потребно је да достави и потписане споразуме о партнерству</w:t>
      </w:r>
      <w:r>
        <w:rPr>
          <w:rFonts w:ascii="Times New Roman" w:eastAsia="Times New Roman" w:hAnsi="Times New Roman"/>
          <w:lang w:val="sr-Latn-RS" w:eastAsia="en-GB"/>
        </w:rPr>
        <w:t>.</w:t>
      </w:r>
      <w:r w:rsidRPr="0060126F">
        <w:rPr>
          <w:rFonts w:ascii="Times New Roman" w:eastAsia="Times New Roman" w:hAnsi="Times New Roman"/>
          <w:lang w:val="sr-Cyrl-CS" w:eastAsia="en-GB"/>
        </w:rPr>
        <w:t xml:space="preserve"> </w:t>
      </w:r>
    </w:p>
    <w:p w14:paraId="501003C5" w14:textId="77777777" w:rsidR="0042360B" w:rsidRDefault="0042360B" w:rsidP="0042360B">
      <w:pPr>
        <w:pStyle w:val="MediumGrid1-Accent21"/>
        <w:numPr>
          <w:ilvl w:val="0"/>
          <w:numId w:val="7"/>
        </w:numPr>
        <w:spacing w:line="276" w:lineRule="auto"/>
        <w:ind w:left="426"/>
        <w:jc w:val="both"/>
        <w:rPr>
          <w:rFonts w:ascii="Times New Roman" w:eastAsia="Times New Roman" w:hAnsi="Times New Roman"/>
          <w:lang w:val="sr-Cyrl-CS" w:eastAsia="en-GB"/>
        </w:rPr>
      </w:pPr>
      <w:r>
        <w:rPr>
          <w:rFonts w:ascii="Times New Roman" w:eastAsia="Times New Roman" w:hAnsi="Times New Roman"/>
          <w:lang w:val="sr-Cyrl-CS" w:eastAsia="en-GB"/>
        </w:rPr>
        <w:t>Потписано писмо о намери</w:t>
      </w:r>
      <w:r>
        <w:rPr>
          <w:rFonts w:ascii="Times New Roman" w:eastAsia="Times New Roman" w:hAnsi="Times New Roman"/>
          <w:lang w:eastAsia="en-GB"/>
        </w:rPr>
        <w:t xml:space="preserve"> за </w:t>
      </w:r>
      <w:r>
        <w:rPr>
          <w:rFonts w:ascii="Times New Roman" w:eastAsia="Times New Roman" w:hAnsi="Times New Roman"/>
          <w:lang w:val="sr-Cyrl-CS" w:eastAsia="en-GB"/>
        </w:rPr>
        <w:t>отварање</w:t>
      </w:r>
      <w:r w:rsidRPr="00B12CDE">
        <w:rPr>
          <w:rFonts w:ascii="Times New Roman" w:eastAsia="Times New Roman" w:hAnsi="Times New Roman"/>
          <w:lang w:val="sr-Cyrl-CS" w:eastAsia="en-GB"/>
        </w:rPr>
        <w:t xml:space="preserve"> </w:t>
      </w:r>
      <w:r>
        <w:rPr>
          <w:rFonts w:ascii="Times New Roman" w:eastAsia="Times New Roman" w:hAnsi="Times New Roman"/>
          <w:lang w:val="sr-Cyrl-CS" w:eastAsia="en-GB"/>
        </w:rPr>
        <w:t xml:space="preserve">наменског буџетског </w:t>
      </w:r>
      <w:r w:rsidRPr="00B12CDE">
        <w:rPr>
          <w:rFonts w:ascii="Times New Roman" w:eastAsia="Times New Roman" w:hAnsi="Times New Roman"/>
          <w:lang w:val="sr-Cyrl-CS" w:eastAsia="en-GB"/>
        </w:rPr>
        <w:t>рачуна</w:t>
      </w:r>
      <w:r>
        <w:rPr>
          <w:rFonts w:ascii="Times New Roman" w:eastAsia="Times New Roman" w:hAnsi="Times New Roman"/>
          <w:lang w:val="sr-Cyrl-CS" w:eastAsia="en-GB"/>
        </w:rPr>
        <w:t>,</w:t>
      </w:r>
      <w:r w:rsidRPr="00B12CDE">
        <w:rPr>
          <w:rFonts w:ascii="Times New Roman" w:eastAsia="Times New Roman" w:hAnsi="Times New Roman"/>
          <w:lang w:val="sr-Cyrl-CS" w:eastAsia="en-GB"/>
        </w:rPr>
        <w:t xml:space="preserve"> од стране </w:t>
      </w:r>
      <w:r>
        <w:rPr>
          <w:rFonts w:ascii="Times New Roman" w:eastAsia="Times New Roman" w:hAnsi="Times New Roman"/>
          <w:lang w:val="sr-Cyrl-CS" w:eastAsia="en-GB"/>
        </w:rPr>
        <w:t>НИО где ће, у случају одобрења пројекта, бити</w:t>
      </w:r>
      <w:r w:rsidRPr="00B12CDE">
        <w:rPr>
          <w:rFonts w:ascii="Times New Roman" w:eastAsia="Times New Roman" w:hAnsi="Times New Roman"/>
          <w:lang w:val="sr-Cyrl-CS" w:eastAsia="en-GB"/>
        </w:rPr>
        <w:t xml:space="preserve"> извршена уплата финансијских средстава планираних по пројекту.</w:t>
      </w:r>
    </w:p>
    <w:p w14:paraId="5784AB05" w14:textId="77777777" w:rsidR="007F7C21" w:rsidRPr="00B12CDE" w:rsidRDefault="007F7C21" w:rsidP="007F7C21">
      <w:pPr>
        <w:pStyle w:val="MediumGrid1-Accent21"/>
        <w:spacing w:line="276" w:lineRule="auto"/>
        <w:ind w:left="426"/>
        <w:jc w:val="both"/>
        <w:rPr>
          <w:rFonts w:ascii="Times New Roman" w:eastAsia="Times New Roman" w:hAnsi="Times New Roman"/>
          <w:lang w:val="sr-Cyrl-CS" w:eastAsia="en-GB"/>
        </w:rPr>
      </w:pPr>
    </w:p>
    <w:p w14:paraId="5F40FCEE" w14:textId="77777777" w:rsidR="00E66C2C" w:rsidRPr="00E66C2C" w:rsidRDefault="00E66C2C" w:rsidP="00E66C2C">
      <w:pPr>
        <w:rPr>
          <w:rFonts w:ascii="Times New Roman" w:hAnsi="Times New Roman"/>
          <w:b/>
          <w:bCs/>
          <w:u w:color="3A4654"/>
        </w:rPr>
      </w:pPr>
      <w:r w:rsidRPr="00E66C2C">
        <w:rPr>
          <w:rFonts w:ascii="Times New Roman" w:hAnsi="Times New Roman"/>
          <w:b/>
          <w:bCs/>
          <w:u w:color="3A4654"/>
        </w:rPr>
        <w:t>Административна провера пријава:</w:t>
      </w:r>
    </w:p>
    <w:p w14:paraId="5B342667" w14:textId="77777777" w:rsidR="00E66C2C" w:rsidRPr="00E66C2C" w:rsidRDefault="00E66C2C" w:rsidP="00E66C2C">
      <w:pPr>
        <w:spacing w:before="240" w:line="276" w:lineRule="auto"/>
        <w:ind w:firstLine="720"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>Након достављања пријаве, Министарство врши административну проверу комплетности пријаве. Пријаве које нису комплетне и које нису поднете на прописан начин неће бити узете у разматрање, о чему ће подносилац пријаве бити обавештен.</w:t>
      </w:r>
    </w:p>
    <w:p w14:paraId="7AB2257D" w14:textId="77777777" w:rsidR="00247F9E" w:rsidRDefault="00247F9E" w:rsidP="00E66C2C">
      <w:pPr>
        <w:rPr>
          <w:rFonts w:ascii="Times New Roman" w:hAnsi="Times New Roman"/>
          <w:b/>
          <w:bCs/>
          <w:u w:color="3A4654"/>
        </w:rPr>
      </w:pPr>
    </w:p>
    <w:p w14:paraId="5DD84AB1" w14:textId="77777777" w:rsidR="00BB75DD" w:rsidRDefault="00BB75DD" w:rsidP="009226BC">
      <w:pPr>
        <w:spacing w:after="240"/>
        <w:rPr>
          <w:rFonts w:ascii="Times New Roman" w:hAnsi="Times New Roman"/>
          <w:b/>
          <w:bCs/>
          <w:u w:color="3A4654"/>
        </w:rPr>
      </w:pPr>
    </w:p>
    <w:p w14:paraId="6863FF16" w14:textId="77777777" w:rsidR="00BB75DD" w:rsidRDefault="00BB75DD" w:rsidP="009226BC">
      <w:pPr>
        <w:spacing w:after="240"/>
        <w:rPr>
          <w:rFonts w:ascii="Times New Roman" w:hAnsi="Times New Roman"/>
          <w:b/>
          <w:bCs/>
          <w:u w:color="3A4654"/>
        </w:rPr>
      </w:pPr>
    </w:p>
    <w:p w14:paraId="1F553814" w14:textId="4DB65EE9" w:rsidR="00E66C2C" w:rsidRPr="00E66C2C" w:rsidRDefault="00E66C2C" w:rsidP="009226BC">
      <w:pPr>
        <w:spacing w:after="240"/>
        <w:rPr>
          <w:rFonts w:ascii="Times New Roman" w:hAnsi="Times New Roman"/>
          <w:b/>
          <w:bCs/>
          <w:u w:color="3A4654"/>
        </w:rPr>
      </w:pPr>
      <w:r w:rsidRPr="00E66C2C">
        <w:rPr>
          <w:rFonts w:ascii="Times New Roman" w:hAnsi="Times New Roman"/>
          <w:b/>
          <w:bCs/>
          <w:u w:color="3A4654"/>
        </w:rPr>
        <w:t>Процена пријава:</w:t>
      </w:r>
    </w:p>
    <w:p w14:paraId="534CC39B" w14:textId="77777777" w:rsidR="009226BC" w:rsidRPr="0060126F" w:rsidRDefault="009226BC" w:rsidP="009226BC">
      <w:pPr>
        <w:spacing w:line="276" w:lineRule="auto"/>
        <w:ind w:firstLine="720"/>
        <w:jc w:val="both"/>
        <w:rPr>
          <w:rFonts w:ascii="Times New Roman" w:hAnsi="Times New Roman"/>
          <w:lang w:val="sr-Cyrl-CS"/>
        </w:rPr>
      </w:pPr>
      <w:r w:rsidRPr="00B12CDE">
        <w:rPr>
          <w:rFonts w:ascii="Times New Roman" w:hAnsi="Times New Roman"/>
          <w:lang w:val="sr-Cyrl-CS"/>
        </w:rPr>
        <w:t xml:space="preserve">Испуњеност услова за доделу средстава утврђује трочлана </w:t>
      </w:r>
      <w:r w:rsidRPr="0060126F">
        <w:rPr>
          <w:rFonts w:ascii="Times New Roman" w:hAnsi="Times New Roman"/>
          <w:lang w:val="sr-Cyrl-CS"/>
        </w:rPr>
        <w:t xml:space="preserve">Комисија за оцену пријава и праћење реализације програма (у даљем тексту: Комисија) коју образује Министарство и то </w:t>
      </w:r>
      <w:r>
        <w:rPr>
          <w:rFonts w:ascii="Times New Roman" w:hAnsi="Times New Roman"/>
          <w:lang w:val="sr-Cyrl-CS"/>
        </w:rPr>
        <w:t>два</w:t>
      </w:r>
      <w:r w:rsidRPr="0060126F">
        <w:rPr>
          <w:rFonts w:ascii="Times New Roman" w:hAnsi="Times New Roman"/>
          <w:lang w:val="sr-Cyrl-CS"/>
        </w:rPr>
        <w:t xml:space="preserve"> члана из реда запослених и ангажованих лица у Министарству и </w:t>
      </w:r>
      <w:r>
        <w:rPr>
          <w:rFonts w:ascii="Times New Roman" w:hAnsi="Times New Roman"/>
          <w:lang w:val="sr-Cyrl-CS"/>
        </w:rPr>
        <w:t xml:space="preserve">један члан Комисије </w:t>
      </w:r>
      <w:r w:rsidRPr="006012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који је Решењем министра број 119-01-92/2023-04 од 4.5.2023. године именован</w:t>
      </w:r>
      <w:r w:rsidRPr="006012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за члана</w:t>
      </w:r>
      <w:r w:rsidRPr="0060126F">
        <w:rPr>
          <w:rFonts w:ascii="Times New Roman" w:hAnsi="Times New Roman"/>
          <w:lang w:val="sr-Cyrl-CS"/>
        </w:rPr>
        <w:t xml:space="preserve"> Радне групе за унапређење иновационог предузетништва и регулисање системског оквира за трансфер технологије у </w:t>
      </w:r>
      <w:r w:rsidRPr="0060126F">
        <w:rPr>
          <w:rFonts w:ascii="Times New Roman" w:hAnsi="Times New Roman"/>
        </w:rPr>
        <w:t>НИО</w:t>
      </w:r>
      <w:r w:rsidRPr="0060126F">
        <w:rPr>
          <w:rFonts w:ascii="Times New Roman" w:hAnsi="Times New Roman"/>
          <w:lang w:val="sr-Cyrl-CS"/>
        </w:rPr>
        <w:t xml:space="preserve">, а који није запослен у НИО. За свој рад остварен у оквиру Комисије, чланови не добијају накнаду. </w:t>
      </w:r>
    </w:p>
    <w:p w14:paraId="42F8F75C" w14:textId="77777777" w:rsidR="009226BC" w:rsidRPr="00B12CDE" w:rsidRDefault="009226BC" w:rsidP="007F7C21">
      <w:pPr>
        <w:spacing w:after="240" w:line="276" w:lineRule="auto"/>
        <w:ind w:firstLine="720"/>
        <w:jc w:val="both"/>
        <w:rPr>
          <w:rFonts w:ascii="Times New Roman" w:hAnsi="Times New Roman"/>
          <w:lang w:val="sr-Cyrl-CS"/>
        </w:rPr>
      </w:pPr>
      <w:r w:rsidRPr="00B12CDE">
        <w:rPr>
          <w:rFonts w:ascii="Times New Roman" w:hAnsi="Times New Roman"/>
          <w:lang w:val="sr-Cyrl-CS"/>
        </w:rPr>
        <w:t xml:space="preserve">Комисија разматра пријаве по редоследу приспећа комплетне документације. Датумом приспећа пријаве сматра се датум достављања комплетне документације у вези са поднетом пријавом на адресу за пријем поште </w:t>
      </w:r>
      <w:r w:rsidRPr="00B12CDE">
        <w:rPr>
          <w:rFonts w:ascii="Times New Roman" w:hAnsi="Times New Roman"/>
          <w:lang w:val="sr-Cyrl-CS" w:eastAsia="en-GB"/>
        </w:rPr>
        <w:t>Министарства науке, технолошког развоја и иновација, Немањина 22-26, 11000 Београд.</w:t>
      </w:r>
      <w:r w:rsidRPr="00B12CDE">
        <w:rPr>
          <w:rFonts w:ascii="Times New Roman" w:hAnsi="Times New Roman"/>
          <w:lang w:val="sr-Cyrl-CS"/>
        </w:rPr>
        <w:t xml:space="preserve"> </w:t>
      </w:r>
    </w:p>
    <w:p w14:paraId="13DCC66B" w14:textId="64366D65" w:rsidR="00E66C2C" w:rsidRPr="00E66C2C" w:rsidRDefault="00E66C2C" w:rsidP="007F7C21">
      <w:pPr>
        <w:spacing w:after="240" w:line="276" w:lineRule="auto"/>
        <w:ind w:firstLine="720"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 xml:space="preserve">Пријаве ће бити </w:t>
      </w:r>
      <w:r w:rsidR="00742A86">
        <w:rPr>
          <w:rFonts w:ascii="Times New Roman" w:hAnsi="Times New Roman"/>
          <w:u w:color="3A4654"/>
        </w:rPr>
        <w:t xml:space="preserve">разматране </w:t>
      </w:r>
      <w:r w:rsidRPr="00E66C2C">
        <w:rPr>
          <w:rFonts w:ascii="Times New Roman" w:hAnsi="Times New Roman"/>
          <w:u w:color="3A4654"/>
        </w:rPr>
        <w:t xml:space="preserve">на основу следећих критеријума: </w:t>
      </w:r>
    </w:p>
    <w:p w14:paraId="17B4B1B1" w14:textId="77777777" w:rsidR="00E66C2C" w:rsidRPr="00E66C2C" w:rsidRDefault="00E66C2C" w:rsidP="00E66C2C">
      <w:pPr>
        <w:numPr>
          <w:ilvl w:val="0"/>
          <w:numId w:val="6"/>
        </w:numPr>
        <w:spacing w:before="240" w:line="276" w:lineRule="auto"/>
        <w:contextualSpacing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>Дефинисана визија пројекта успостављања/даљег развоја</w:t>
      </w:r>
      <w:r w:rsidRPr="00E66C2C">
        <w:t xml:space="preserve"> </w:t>
      </w:r>
      <w:r w:rsidRPr="00E66C2C">
        <w:rPr>
          <w:rFonts w:ascii="Times New Roman" w:hAnsi="Times New Roman"/>
          <w:u w:color="3A4654"/>
        </w:rPr>
        <w:t xml:space="preserve">Инкубатора (план </w:t>
      </w:r>
      <w:r w:rsidR="00247F9E">
        <w:rPr>
          <w:rFonts w:ascii="Times New Roman" w:hAnsi="Times New Roman"/>
          <w:u w:color="3A4654"/>
        </w:rPr>
        <w:t>по</w:t>
      </w:r>
      <w:r w:rsidRPr="00E66C2C">
        <w:rPr>
          <w:rFonts w:ascii="Times New Roman" w:hAnsi="Times New Roman"/>
          <w:u w:color="3A4654"/>
        </w:rPr>
        <w:t>дизања капацитета запослених) – 30 бодова</w:t>
      </w:r>
    </w:p>
    <w:p w14:paraId="0A119D55" w14:textId="77777777" w:rsidR="00E66C2C" w:rsidRPr="00E66C2C" w:rsidRDefault="00E66C2C" w:rsidP="00E66C2C">
      <w:pPr>
        <w:numPr>
          <w:ilvl w:val="0"/>
          <w:numId w:val="6"/>
        </w:numPr>
        <w:spacing w:before="240" w:line="276" w:lineRule="auto"/>
        <w:contextualSpacing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>Усклађеност активности пројекта са циљевима Програма – 30 бодова</w:t>
      </w:r>
    </w:p>
    <w:p w14:paraId="60CD8B09" w14:textId="10252FE3" w:rsidR="00E66C2C" w:rsidRPr="00E66C2C" w:rsidRDefault="00E66C2C" w:rsidP="00E66C2C">
      <w:pPr>
        <w:numPr>
          <w:ilvl w:val="0"/>
          <w:numId w:val="6"/>
        </w:numPr>
        <w:spacing w:before="240" w:line="276" w:lineRule="auto"/>
        <w:contextualSpacing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>Обезбеђен простор и опрема</w:t>
      </w:r>
      <w:r w:rsidR="009226BC">
        <w:rPr>
          <w:rFonts w:ascii="Times New Roman" w:hAnsi="Times New Roman"/>
          <w:u w:color="3A4654"/>
        </w:rPr>
        <w:t xml:space="preserve"> </w:t>
      </w:r>
      <w:r w:rsidRPr="00E66C2C">
        <w:rPr>
          <w:rFonts w:ascii="Times New Roman" w:hAnsi="Times New Roman"/>
          <w:u w:color="3A4654"/>
        </w:rPr>
        <w:t>– 15 бодова</w:t>
      </w:r>
    </w:p>
    <w:p w14:paraId="485BCB36" w14:textId="72D55271" w:rsidR="00E66C2C" w:rsidRPr="00E66C2C" w:rsidRDefault="00E66C2C" w:rsidP="00E66C2C">
      <w:pPr>
        <w:numPr>
          <w:ilvl w:val="0"/>
          <w:numId w:val="6"/>
        </w:numPr>
        <w:spacing w:before="240" w:line="276" w:lineRule="auto"/>
        <w:contextualSpacing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 xml:space="preserve">Радно ангажована особа/координатор пројекта на пословима управљања и развоја </w:t>
      </w:r>
      <w:r w:rsidR="009226BC">
        <w:rPr>
          <w:rFonts w:ascii="Times New Roman" w:hAnsi="Times New Roman"/>
          <w:u w:color="3A4654"/>
        </w:rPr>
        <w:t>иновационог и</w:t>
      </w:r>
      <w:r w:rsidRPr="00E66C2C">
        <w:rPr>
          <w:rFonts w:ascii="Times New Roman" w:hAnsi="Times New Roman"/>
          <w:u w:color="3A4654"/>
        </w:rPr>
        <w:t>нкубатора од стране НИО у пуном радном времену – 20 бодова</w:t>
      </w:r>
    </w:p>
    <w:p w14:paraId="048FA286" w14:textId="77777777" w:rsidR="00E66C2C" w:rsidRPr="00E66C2C" w:rsidRDefault="00E66C2C" w:rsidP="00E66C2C">
      <w:pPr>
        <w:numPr>
          <w:ilvl w:val="0"/>
          <w:numId w:val="6"/>
        </w:numPr>
        <w:spacing w:before="240" w:line="276" w:lineRule="auto"/>
        <w:contextualSpacing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>Усклађеност буџета у односу на пројектне активности – 5 бодова</w:t>
      </w:r>
    </w:p>
    <w:p w14:paraId="1345F678" w14:textId="45DE9B65" w:rsidR="009226BC" w:rsidRPr="00B12CDE" w:rsidRDefault="009226BC" w:rsidP="009226BC">
      <w:pPr>
        <w:spacing w:before="240" w:line="276" w:lineRule="auto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u w:color="3A4654"/>
        </w:rPr>
        <w:t>Б</w:t>
      </w:r>
      <w:r w:rsidRPr="00B12CDE">
        <w:rPr>
          <w:rFonts w:ascii="Times New Roman" w:hAnsi="Times New Roman"/>
          <w:lang w:val="sr-Cyrl-CS"/>
        </w:rPr>
        <w:t>одови се потом сабирају и пријаве које остваре минимум 80 или више од максималних 100 бодова могу бити одобрене за финансирање у зависности од расположивог буџета и датума доспећа пријаве.</w:t>
      </w:r>
    </w:p>
    <w:p w14:paraId="7E0D09C5" w14:textId="77777777" w:rsidR="009226BC" w:rsidRPr="002C029B" w:rsidRDefault="009226BC" w:rsidP="009226BC">
      <w:pPr>
        <w:spacing w:line="276" w:lineRule="auto"/>
        <w:ind w:firstLine="720"/>
        <w:jc w:val="both"/>
        <w:rPr>
          <w:rFonts w:ascii="Times New Roman" w:hAnsi="Times New Roman"/>
          <w:u w:color="3A4654"/>
          <w:lang w:val="sr-Cyrl-CS"/>
        </w:rPr>
      </w:pPr>
      <w:r w:rsidRPr="002C029B">
        <w:rPr>
          <w:rFonts w:ascii="Times New Roman" w:hAnsi="Times New Roman"/>
          <w:u w:color="3A4654"/>
          <w:lang w:val="sr-Cyrl-CS"/>
        </w:rPr>
        <w:t>Комисија може тражити додатне информације које се односе на план реализације пројектних активности и планирани буџет пројекта, пре одлучивања о поднетој пријави.</w:t>
      </w:r>
    </w:p>
    <w:p w14:paraId="510E8A13" w14:textId="77777777" w:rsidR="00E66C2C" w:rsidRPr="00E66C2C" w:rsidRDefault="00E66C2C" w:rsidP="009226BC">
      <w:pPr>
        <w:spacing w:line="276" w:lineRule="auto"/>
        <w:ind w:firstLine="720"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>Комисија може предложити, уз образложење, да се одобри реализација пројекта уз умањење буџета предложеног пројекта.</w:t>
      </w:r>
    </w:p>
    <w:p w14:paraId="35D3D02C" w14:textId="77777777" w:rsidR="00E66C2C" w:rsidRPr="00E66C2C" w:rsidRDefault="00E66C2C" w:rsidP="009226BC">
      <w:pPr>
        <w:spacing w:line="276" w:lineRule="auto"/>
        <w:ind w:firstLine="720"/>
        <w:jc w:val="both"/>
        <w:rPr>
          <w:rFonts w:ascii="Times New Roman" w:hAnsi="Times New Roman"/>
          <w:u w:color="3A4654"/>
        </w:rPr>
      </w:pPr>
      <w:r w:rsidRPr="00E66C2C">
        <w:rPr>
          <w:rFonts w:ascii="Times New Roman" w:hAnsi="Times New Roman"/>
          <w:u w:color="3A4654"/>
        </w:rPr>
        <w:t>Комисија може тражити додатне информације које се односе на план реализације пројектних активности и планирани буџет пројекта, пре одлучивања о поднетој пријави.</w:t>
      </w:r>
    </w:p>
    <w:p w14:paraId="42849CD3" w14:textId="77777777" w:rsidR="009226BC" w:rsidRPr="00B12CDE" w:rsidRDefault="009226BC" w:rsidP="009226BC">
      <w:pPr>
        <w:spacing w:line="276" w:lineRule="auto"/>
        <w:ind w:firstLine="720"/>
        <w:jc w:val="both"/>
        <w:rPr>
          <w:rFonts w:ascii="Times New Roman" w:hAnsi="Times New Roman"/>
          <w:lang w:val="sr-Cyrl-CS"/>
        </w:rPr>
      </w:pPr>
      <w:r w:rsidRPr="00B12CDE">
        <w:rPr>
          <w:rFonts w:ascii="Times New Roman" w:hAnsi="Times New Roman"/>
          <w:lang w:val="sr-Cyrl-CS"/>
        </w:rPr>
        <w:t>Средства ће се додељивати хронолошки по редоследу пристиглих пријава – до утрошка средстава предвиђених за ову намену.</w:t>
      </w:r>
    </w:p>
    <w:p w14:paraId="564EE58A" w14:textId="77777777" w:rsidR="009226BC" w:rsidRDefault="009226BC" w:rsidP="00E66C2C">
      <w:pPr>
        <w:spacing w:line="276" w:lineRule="auto"/>
        <w:jc w:val="both"/>
        <w:rPr>
          <w:rFonts w:ascii="Times New Roman" w:hAnsi="Times New Roman"/>
          <w:b/>
          <w:bCs/>
          <w:u w:color="3A4654"/>
        </w:rPr>
      </w:pPr>
    </w:p>
    <w:p w14:paraId="19E5F696" w14:textId="5872EE25" w:rsidR="00E66C2C" w:rsidRPr="00E66C2C" w:rsidRDefault="009226BC" w:rsidP="009226BC">
      <w:pPr>
        <w:spacing w:after="240" w:line="276" w:lineRule="auto"/>
        <w:jc w:val="both"/>
        <w:rPr>
          <w:rFonts w:ascii="Times New Roman" w:hAnsi="Times New Roman"/>
          <w:b/>
          <w:bCs/>
          <w:u w:color="3A4654"/>
        </w:rPr>
      </w:pPr>
      <w:r>
        <w:rPr>
          <w:rFonts w:ascii="Times New Roman" w:hAnsi="Times New Roman"/>
          <w:b/>
          <w:bCs/>
          <w:u w:color="3A4654"/>
        </w:rPr>
        <w:t>З</w:t>
      </w:r>
      <w:r w:rsidR="00E66C2C" w:rsidRPr="00E66C2C">
        <w:rPr>
          <w:rFonts w:ascii="Times New Roman" w:hAnsi="Times New Roman"/>
          <w:b/>
          <w:bCs/>
          <w:u w:color="3A4654"/>
        </w:rPr>
        <w:t>акључивање уговора:</w:t>
      </w:r>
    </w:p>
    <w:p w14:paraId="4884AB4D" w14:textId="77777777" w:rsidR="009226BC" w:rsidRPr="00B12CDE" w:rsidRDefault="009226BC" w:rsidP="009226BC">
      <w:pPr>
        <w:spacing w:line="276" w:lineRule="auto"/>
        <w:ind w:firstLine="720"/>
        <w:jc w:val="both"/>
        <w:rPr>
          <w:rFonts w:ascii="Times New Roman" w:hAnsi="Times New Roman"/>
          <w:lang w:val="sr-Cyrl-CS"/>
        </w:rPr>
      </w:pPr>
      <w:r w:rsidRPr="00B12CDE">
        <w:rPr>
          <w:rFonts w:ascii="Times New Roman" w:hAnsi="Times New Roman"/>
          <w:lang w:val="sr-Cyrl-CS" w:eastAsia="en-GB"/>
        </w:rPr>
        <w:t xml:space="preserve">Министарство </w:t>
      </w:r>
      <w:r w:rsidRPr="00B12CDE">
        <w:rPr>
          <w:rFonts w:ascii="Times New Roman" w:hAnsi="Times New Roman"/>
          <w:lang w:val="sr-Cyrl-CS"/>
        </w:rPr>
        <w:t xml:space="preserve">на основу Одлуке о додели средстава </w:t>
      </w:r>
      <w:r w:rsidRPr="00B12CDE">
        <w:rPr>
          <w:rFonts w:ascii="Times New Roman" w:hAnsi="Times New Roman"/>
          <w:lang w:val="sr-Cyrl-CS" w:eastAsia="en-GB"/>
        </w:rPr>
        <w:t xml:space="preserve">потписује уговор са овлашћеним представником </w:t>
      </w:r>
      <w:r w:rsidRPr="00B12CDE">
        <w:rPr>
          <w:rFonts w:ascii="Times New Roman" w:hAnsi="Times New Roman"/>
          <w:lang w:val="sr-Cyrl-CS"/>
        </w:rPr>
        <w:t xml:space="preserve">НИО која реализује одобрени пројекат. </w:t>
      </w:r>
    </w:p>
    <w:p w14:paraId="24AC8A9B" w14:textId="77777777" w:rsidR="009226BC" w:rsidRPr="00B12CDE" w:rsidRDefault="009226BC" w:rsidP="009226BC">
      <w:pPr>
        <w:spacing w:line="276" w:lineRule="auto"/>
        <w:ind w:firstLine="720"/>
        <w:jc w:val="both"/>
        <w:rPr>
          <w:rFonts w:ascii="Times New Roman" w:hAnsi="Times New Roman"/>
          <w:lang w:val="sr-Cyrl-CS" w:eastAsia="en-GB"/>
        </w:rPr>
      </w:pPr>
      <w:r w:rsidRPr="00B12CDE">
        <w:rPr>
          <w:rFonts w:ascii="Times New Roman" w:hAnsi="Times New Roman"/>
          <w:lang w:val="sr-Cyrl-CS" w:eastAsia="en-GB"/>
        </w:rPr>
        <w:lastRenderedPageBreak/>
        <w:t>Подносилац пријаве коме су средства одобрена, а који није потписао уговор у року од 30 дана, сматраће се да је одустао од додељених средстава.</w:t>
      </w:r>
    </w:p>
    <w:p w14:paraId="0A4E29CA" w14:textId="77777777" w:rsidR="009226BC" w:rsidRDefault="009226BC" w:rsidP="009226BC">
      <w:pPr>
        <w:spacing w:line="276" w:lineRule="auto"/>
        <w:ind w:firstLine="720"/>
        <w:jc w:val="both"/>
        <w:rPr>
          <w:rFonts w:ascii="Times New Roman" w:hAnsi="Times New Roman"/>
          <w:lang w:val="sr-Cyrl-CS" w:eastAsia="en-GB"/>
        </w:rPr>
      </w:pPr>
      <w:r w:rsidRPr="00B12CDE">
        <w:rPr>
          <w:rFonts w:ascii="Times New Roman" w:hAnsi="Times New Roman"/>
          <w:lang w:val="sr-Cyrl-CS" w:eastAsia="en-GB"/>
        </w:rPr>
        <w:t xml:space="preserve">Уговор ступа на снагу датумом потписивања овлашћених лица свих уговорних страна. У случају да једна од уговорних страна потпише уговор накнадно, уговор ступа на снагу даном последњег потписа.  </w:t>
      </w:r>
    </w:p>
    <w:p w14:paraId="58EFB6F1" w14:textId="4BCCEDE4" w:rsidR="00E66C2C" w:rsidRDefault="00E66C2C" w:rsidP="009226BC">
      <w:pPr>
        <w:spacing w:before="240" w:after="240" w:line="276" w:lineRule="auto"/>
        <w:jc w:val="both"/>
        <w:rPr>
          <w:rFonts w:ascii="Times New Roman" w:hAnsi="Times New Roman"/>
          <w:b/>
          <w:bCs/>
          <w:u w:color="3A4654"/>
        </w:rPr>
      </w:pPr>
      <w:r w:rsidRPr="00E66C2C">
        <w:rPr>
          <w:rFonts w:ascii="Times New Roman" w:hAnsi="Times New Roman"/>
          <w:b/>
          <w:bCs/>
          <w:u w:color="3A4654"/>
        </w:rPr>
        <w:t>Подношење пријаве:</w:t>
      </w:r>
    </w:p>
    <w:p w14:paraId="24510BC7" w14:textId="77777777" w:rsidR="009226BC" w:rsidRPr="00B12CDE" w:rsidRDefault="009226BC" w:rsidP="009226BC">
      <w:pPr>
        <w:spacing w:line="276" w:lineRule="auto"/>
        <w:ind w:firstLine="720"/>
        <w:jc w:val="both"/>
        <w:outlineLvl w:val="5"/>
        <w:rPr>
          <w:rFonts w:ascii="Times New Roman" w:hAnsi="Times New Roman"/>
          <w:bCs/>
          <w:lang w:val="sr-Cyrl-CS" w:eastAsia="x-none"/>
        </w:rPr>
      </w:pPr>
      <w:r w:rsidRPr="00B12CDE">
        <w:rPr>
          <w:rFonts w:ascii="Times New Roman" w:hAnsi="Times New Roman"/>
          <w:lang w:val="sr-Cyrl-CS" w:eastAsia="en-GB"/>
        </w:rPr>
        <w:t xml:space="preserve">Прецизно и тачно попуњена пријава и пратећа документација доставља се непосредно преко писарнице републичких органа или путем препоручене поште на адресу Министарство науке, технолошког развоја и иновација, Немањина 22-26, 11000 Београд, са назнаком </w:t>
      </w:r>
      <w:r w:rsidRPr="00B12CDE">
        <w:rPr>
          <w:rFonts w:ascii="Times New Roman" w:hAnsi="Times New Roman"/>
          <w:bCs/>
          <w:lang w:val="sr-Cyrl-CS" w:eastAsia="x-none"/>
        </w:rPr>
        <w:t xml:space="preserve">„Пријава на јавни позив– </w:t>
      </w:r>
      <w:r w:rsidRPr="002C029B">
        <w:rPr>
          <w:rFonts w:ascii="Times New Roman" w:hAnsi="Times New Roman"/>
          <w:bCs/>
          <w:lang w:val="sr-Cyrl-CS" w:eastAsia="x-none"/>
        </w:rPr>
        <w:t>П</w:t>
      </w:r>
      <w:r w:rsidRPr="00B12CDE">
        <w:rPr>
          <w:rFonts w:ascii="Times New Roman" w:hAnsi="Times New Roman"/>
          <w:bCs/>
          <w:lang w:val="sr-Cyrl-CS" w:eastAsia="x-none"/>
        </w:rPr>
        <w:t>рограм формирањa и развоја иновационих инкубатора у НИО”.</w:t>
      </w:r>
    </w:p>
    <w:p w14:paraId="543D8571" w14:textId="77777777" w:rsidR="009226BC" w:rsidRPr="00B12CDE" w:rsidRDefault="009226BC" w:rsidP="009226BC">
      <w:pPr>
        <w:spacing w:line="276" w:lineRule="auto"/>
        <w:ind w:firstLine="720"/>
        <w:jc w:val="both"/>
        <w:outlineLvl w:val="5"/>
        <w:rPr>
          <w:rFonts w:ascii="Times New Roman" w:hAnsi="Times New Roman"/>
          <w:bCs/>
          <w:lang w:val="sr-Cyrl-CS" w:eastAsia="x-none"/>
        </w:rPr>
      </w:pPr>
      <w:r w:rsidRPr="00B12CDE">
        <w:rPr>
          <w:rFonts w:ascii="Times New Roman" w:hAnsi="Times New Roman"/>
          <w:bCs/>
          <w:lang w:val="sr-Cyrl-CS" w:eastAsia="x-none"/>
        </w:rPr>
        <w:t xml:space="preserve">Скенирана пријава са пратећом документацијом се подноси и електронски на адресу </w:t>
      </w:r>
      <w:hyperlink r:id="rId7" w:history="1">
        <w:r w:rsidRPr="00B12CDE">
          <w:rPr>
            <w:rStyle w:val="Hyperlink"/>
            <w:rFonts w:ascii="Times New Roman" w:hAnsi="Times New Roman"/>
            <w:bCs/>
            <w:lang w:val="sr-Latn-RS" w:eastAsia="x-none"/>
          </w:rPr>
          <w:t>inovacijetr</w:t>
        </w:r>
        <w:r w:rsidRPr="002C029B">
          <w:rPr>
            <w:rStyle w:val="Hyperlink"/>
            <w:rFonts w:ascii="Times New Roman" w:hAnsi="Times New Roman"/>
            <w:bCs/>
            <w:lang w:val="sr-Cyrl-CS" w:eastAsia="x-none"/>
          </w:rPr>
          <w:t>@</w:t>
        </w:r>
        <w:r w:rsidRPr="00B12CDE">
          <w:rPr>
            <w:rStyle w:val="Hyperlink"/>
            <w:rFonts w:ascii="Times New Roman" w:hAnsi="Times New Roman"/>
            <w:bCs/>
            <w:lang w:eastAsia="x-none"/>
          </w:rPr>
          <w:t>nitra</w:t>
        </w:r>
        <w:r w:rsidRPr="002C029B">
          <w:rPr>
            <w:rStyle w:val="Hyperlink"/>
            <w:rFonts w:ascii="Times New Roman" w:hAnsi="Times New Roman"/>
            <w:bCs/>
            <w:lang w:val="sr-Cyrl-CS" w:eastAsia="x-none"/>
          </w:rPr>
          <w:t>.</w:t>
        </w:r>
        <w:r w:rsidRPr="00B12CDE">
          <w:rPr>
            <w:rStyle w:val="Hyperlink"/>
            <w:rFonts w:ascii="Times New Roman" w:hAnsi="Times New Roman"/>
            <w:bCs/>
            <w:lang w:eastAsia="x-none"/>
          </w:rPr>
          <w:t>gov</w:t>
        </w:r>
        <w:r w:rsidRPr="002C029B">
          <w:rPr>
            <w:rStyle w:val="Hyperlink"/>
            <w:rFonts w:ascii="Times New Roman" w:hAnsi="Times New Roman"/>
            <w:bCs/>
            <w:lang w:val="sr-Cyrl-CS" w:eastAsia="x-none"/>
          </w:rPr>
          <w:t>.</w:t>
        </w:r>
        <w:r w:rsidRPr="00B12CDE">
          <w:rPr>
            <w:rStyle w:val="Hyperlink"/>
            <w:rFonts w:ascii="Times New Roman" w:hAnsi="Times New Roman"/>
            <w:bCs/>
            <w:lang w:eastAsia="x-none"/>
          </w:rPr>
          <w:t>rs</w:t>
        </w:r>
      </w:hyperlink>
      <w:r w:rsidRPr="002C029B">
        <w:rPr>
          <w:rFonts w:ascii="Times New Roman" w:hAnsi="Times New Roman"/>
          <w:bCs/>
          <w:lang w:val="sr-Cyrl-CS" w:eastAsia="x-none"/>
        </w:rPr>
        <w:t xml:space="preserve">, </w:t>
      </w:r>
      <w:r w:rsidRPr="00B12CDE">
        <w:rPr>
          <w:rFonts w:ascii="Times New Roman" w:hAnsi="Times New Roman"/>
          <w:bCs/>
          <w:lang w:eastAsia="x-none"/>
        </w:rPr>
        <w:t>са назнаком „</w:t>
      </w:r>
      <w:r w:rsidRPr="00B12CDE">
        <w:rPr>
          <w:rFonts w:ascii="Times New Roman" w:hAnsi="Times New Roman"/>
          <w:bCs/>
          <w:lang w:val="sr-Cyrl-CS" w:eastAsia="x-none"/>
        </w:rPr>
        <w:t xml:space="preserve">Пријава на јавни позив– </w:t>
      </w:r>
      <w:r w:rsidRPr="002C029B">
        <w:rPr>
          <w:rFonts w:ascii="Times New Roman" w:hAnsi="Times New Roman"/>
          <w:bCs/>
          <w:lang w:val="sr-Cyrl-CS" w:eastAsia="x-none"/>
        </w:rPr>
        <w:t>П</w:t>
      </w:r>
      <w:r w:rsidRPr="00B12CDE">
        <w:rPr>
          <w:rFonts w:ascii="Times New Roman" w:hAnsi="Times New Roman"/>
          <w:bCs/>
          <w:lang w:val="sr-Cyrl-CS" w:eastAsia="x-none"/>
        </w:rPr>
        <w:t>рограм формирањa и развоја иновационих инкубатора у НИО”.</w:t>
      </w:r>
    </w:p>
    <w:p w14:paraId="2D9BF591" w14:textId="77777777" w:rsidR="009226BC" w:rsidRDefault="009226BC" w:rsidP="000454ED">
      <w:pPr>
        <w:spacing w:line="276" w:lineRule="auto"/>
        <w:ind w:firstLine="720"/>
        <w:jc w:val="both"/>
        <w:rPr>
          <w:rFonts w:ascii="Times New Roman" w:hAnsi="Times New Roman"/>
          <w:lang w:val="sr-Cyrl-CS"/>
        </w:rPr>
      </w:pPr>
    </w:p>
    <w:p w14:paraId="25216575" w14:textId="0120B977" w:rsidR="000454ED" w:rsidRPr="000509A0" w:rsidRDefault="000454ED" w:rsidP="007F7C21">
      <w:pPr>
        <w:spacing w:line="480" w:lineRule="auto"/>
        <w:ind w:firstLine="720"/>
        <w:jc w:val="both"/>
        <w:rPr>
          <w:rFonts w:ascii="Times New Roman" w:hAnsi="Times New Roman"/>
          <w:strike/>
          <w:lang w:val="sr-Cyrl-CS"/>
        </w:rPr>
      </w:pPr>
      <w:r w:rsidRPr="00023DB6">
        <w:rPr>
          <w:rFonts w:ascii="Times New Roman" w:hAnsi="Times New Roman"/>
          <w:lang w:val="sr-Cyrl-CS"/>
        </w:rPr>
        <w:t xml:space="preserve">Рок за подношење пријава </w:t>
      </w:r>
      <w:r w:rsidRPr="001356D4">
        <w:rPr>
          <w:rFonts w:ascii="Times New Roman" w:hAnsi="Times New Roman"/>
          <w:lang w:val="sr-Cyrl-CS"/>
        </w:rPr>
        <w:t>је 15 дана од</w:t>
      </w:r>
      <w:r w:rsidRPr="00023DB6">
        <w:rPr>
          <w:rFonts w:ascii="Times New Roman" w:hAnsi="Times New Roman"/>
          <w:lang w:val="sr-Cyrl-CS"/>
        </w:rPr>
        <w:t xml:space="preserve"> дана објављивања </w:t>
      </w:r>
      <w:r w:rsidR="00DF0F80">
        <w:rPr>
          <w:rFonts w:ascii="Times New Roman" w:hAnsi="Times New Roman"/>
          <w:lang w:val="sr-Cyrl-CS"/>
        </w:rPr>
        <w:t>Ј</w:t>
      </w:r>
      <w:r>
        <w:rPr>
          <w:rFonts w:ascii="Times New Roman" w:hAnsi="Times New Roman"/>
          <w:lang w:val="sr-Cyrl-CS"/>
        </w:rPr>
        <w:t>авног позива.</w:t>
      </w:r>
    </w:p>
    <w:p w14:paraId="520D97A9" w14:textId="6833C111" w:rsidR="007F7C21" w:rsidRPr="007F7C21" w:rsidRDefault="000454ED" w:rsidP="007F7C21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rPr>
          <w:rFonts w:ascii="Roboto" w:hAnsi="Roboto"/>
          <w:color w:val="212121"/>
          <w:lang w:val="sr-Cyrl-RS"/>
        </w:rPr>
      </w:pPr>
      <w:r w:rsidRPr="00BD18B6">
        <w:rPr>
          <w:rFonts w:ascii="Roboto" w:hAnsi="Roboto"/>
          <w:color w:val="212121"/>
          <w:lang w:val="sr-Cyrl-RS"/>
        </w:rPr>
        <w:t>Непотпуне и неблаговремене пријаве неће бити разматране.</w:t>
      </w:r>
    </w:p>
    <w:p w14:paraId="0B3A21C2" w14:textId="77777777" w:rsidR="007F7C21" w:rsidRDefault="007F7C21" w:rsidP="007F7C21">
      <w:pPr>
        <w:spacing w:line="480" w:lineRule="auto"/>
        <w:ind w:firstLine="720"/>
        <w:jc w:val="both"/>
        <w:rPr>
          <w:rFonts w:ascii="Times New Roman" w:hAnsi="Times New Roman"/>
          <w:u w:color="3A4654"/>
        </w:rPr>
      </w:pPr>
    </w:p>
    <w:p w14:paraId="35749CA7" w14:textId="2DDC9ABE" w:rsidR="000454ED" w:rsidRPr="00FF189C" w:rsidRDefault="007F7C21" w:rsidP="007F7C21">
      <w:pPr>
        <w:spacing w:line="480" w:lineRule="auto"/>
        <w:ind w:firstLine="720"/>
        <w:jc w:val="both"/>
        <w:rPr>
          <w:rFonts w:ascii="Times New Roman" w:hAnsi="Times New Roman"/>
          <w:u w:color="3A4654"/>
        </w:rPr>
      </w:pPr>
      <w:r>
        <w:rPr>
          <w:rFonts w:ascii="Times New Roman" w:hAnsi="Times New Roman"/>
          <w:u w:color="3A4654"/>
        </w:rPr>
        <w:t>Образац</w:t>
      </w:r>
      <w:r w:rsidR="000454ED" w:rsidRPr="00FF189C">
        <w:rPr>
          <w:rFonts w:ascii="Times New Roman" w:hAnsi="Times New Roman"/>
          <w:u w:color="3A4654"/>
        </w:rPr>
        <w:t xml:space="preserve"> пројек</w:t>
      </w:r>
      <w:r>
        <w:rPr>
          <w:rFonts w:ascii="Times New Roman" w:hAnsi="Times New Roman"/>
          <w:u w:color="3A4654"/>
        </w:rPr>
        <w:t xml:space="preserve">тне пријаве можете преузети </w:t>
      </w:r>
      <w:hyperlink r:id="rId8" w:history="1">
        <w:r w:rsidRPr="002C6B1B">
          <w:rPr>
            <w:rStyle w:val="Hyperlink"/>
            <w:rFonts w:ascii="Times New Roman" w:hAnsi="Times New Roman"/>
            <w:u w:color="3A4654"/>
          </w:rPr>
          <w:t>овде</w:t>
        </w:r>
      </w:hyperlink>
      <w:bookmarkStart w:id="1" w:name="_GoBack"/>
      <w:bookmarkEnd w:id="1"/>
      <w:r>
        <w:rPr>
          <w:rFonts w:ascii="Times New Roman" w:hAnsi="Times New Roman"/>
          <w:u w:color="3A4654"/>
        </w:rPr>
        <w:t>.</w:t>
      </w:r>
      <w:r w:rsidR="000454ED" w:rsidRPr="00FF189C">
        <w:rPr>
          <w:rFonts w:ascii="Times New Roman" w:hAnsi="Times New Roman"/>
          <w:u w:color="3A4654"/>
        </w:rPr>
        <w:t xml:space="preserve"> </w:t>
      </w:r>
    </w:p>
    <w:p w14:paraId="55AA88C2" w14:textId="77777777" w:rsidR="000454ED" w:rsidRPr="00023DB6" w:rsidRDefault="000454ED" w:rsidP="000454ED">
      <w:pPr>
        <w:spacing w:line="276" w:lineRule="auto"/>
        <w:ind w:firstLine="720"/>
        <w:jc w:val="both"/>
        <w:rPr>
          <w:rFonts w:ascii="Times New Roman" w:hAnsi="Times New Roman"/>
          <w:lang w:val="sr-Cyrl-CS"/>
        </w:rPr>
      </w:pPr>
    </w:p>
    <w:p w14:paraId="0A4D6F5E" w14:textId="77777777" w:rsidR="000454ED" w:rsidRPr="00E66C2C" w:rsidRDefault="000454ED" w:rsidP="00E66C2C">
      <w:pPr>
        <w:spacing w:before="240" w:line="276" w:lineRule="auto"/>
        <w:jc w:val="both"/>
        <w:rPr>
          <w:rFonts w:ascii="Times New Roman" w:hAnsi="Times New Roman"/>
          <w:b/>
          <w:bCs/>
          <w:u w:color="3A4654"/>
        </w:rPr>
      </w:pPr>
    </w:p>
    <w:p w14:paraId="57B62A69" w14:textId="77777777" w:rsidR="00E66C2C" w:rsidRPr="00E66C2C" w:rsidRDefault="00E66C2C" w:rsidP="00E66C2C">
      <w:pPr>
        <w:spacing w:line="276" w:lineRule="auto"/>
        <w:jc w:val="both"/>
        <w:rPr>
          <w:rFonts w:ascii="Times New Roman" w:hAnsi="Times New Roman"/>
        </w:rPr>
      </w:pPr>
    </w:p>
    <w:p w14:paraId="0285E001" w14:textId="77777777" w:rsidR="00E66C2C" w:rsidRPr="00E66C2C" w:rsidRDefault="00E66C2C" w:rsidP="00E66C2C"/>
    <w:p w14:paraId="64EF4261" w14:textId="77777777" w:rsidR="001D4FDA" w:rsidRDefault="001D4FDA"/>
    <w:sectPr w:rsidR="001D4FDA" w:rsidSect="00BA7F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A81"/>
    <w:multiLevelType w:val="hybridMultilevel"/>
    <w:tmpl w:val="1D780700"/>
    <w:lvl w:ilvl="0" w:tplc="A94EC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16DEF"/>
    <w:multiLevelType w:val="hybridMultilevel"/>
    <w:tmpl w:val="64F4657C"/>
    <w:numStyleLink w:val="ImportedStyle3"/>
  </w:abstractNum>
  <w:abstractNum w:abstractNumId="2">
    <w:nsid w:val="296B3069"/>
    <w:multiLevelType w:val="hybridMultilevel"/>
    <w:tmpl w:val="C11C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A7954"/>
    <w:multiLevelType w:val="hybridMultilevel"/>
    <w:tmpl w:val="B3845B14"/>
    <w:numStyleLink w:val="ImportedStyle4"/>
  </w:abstractNum>
  <w:abstractNum w:abstractNumId="4">
    <w:nsid w:val="4F1761CE"/>
    <w:multiLevelType w:val="hybridMultilevel"/>
    <w:tmpl w:val="43DCDB0C"/>
    <w:lvl w:ilvl="0" w:tplc="B8C4A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E2064"/>
    <w:multiLevelType w:val="hybridMultilevel"/>
    <w:tmpl w:val="B3845B14"/>
    <w:styleLink w:val="ImportedStyle4"/>
    <w:lvl w:ilvl="0" w:tplc="9FE0E9F8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25A52F4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D226962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01E65F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02284F8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902B5A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ADC602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1387746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1F87DEE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69A47696"/>
    <w:multiLevelType w:val="hybridMultilevel"/>
    <w:tmpl w:val="64F4657C"/>
    <w:styleLink w:val="ImportedStyle3"/>
    <w:lvl w:ilvl="0" w:tplc="AFA28B44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B360E96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8828AC4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476047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F3A7144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DC7D3A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15053E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0C41918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4EEEA0E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C"/>
    <w:rsid w:val="00000AC5"/>
    <w:rsid w:val="000454ED"/>
    <w:rsid w:val="000721CB"/>
    <w:rsid w:val="001356D4"/>
    <w:rsid w:val="001D4FDA"/>
    <w:rsid w:val="00247F9E"/>
    <w:rsid w:val="002C6B1B"/>
    <w:rsid w:val="0042360B"/>
    <w:rsid w:val="005418B7"/>
    <w:rsid w:val="0066664A"/>
    <w:rsid w:val="00742A86"/>
    <w:rsid w:val="00771E17"/>
    <w:rsid w:val="007A51C8"/>
    <w:rsid w:val="007F7C21"/>
    <w:rsid w:val="008F63A6"/>
    <w:rsid w:val="009226BC"/>
    <w:rsid w:val="009274E6"/>
    <w:rsid w:val="009405EB"/>
    <w:rsid w:val="00973CE4"/>
    <w:rsid w:val="00976FF6"/>
    <w:rsid w:val="00A95F81"/>
    <w:rsid w:val="00B27252"/>
    <w:rsid w:val="00B57622"/>
    <w:rsid w:val="00BB75DD"/>
    <w:rsid w:val="00BD18B6"/>
    <w:rsid w:val="00BE4A10"/>
    <w:rsid w:val="00CD634A"/>
    <w:rsid w:val="00D3780F"/>
    <w:rsid w:val="00D458A4"/>
    <w:rsid w:val="00DF0F80"/>
    <w:rsid w:val="00E66C2C"/>
    <w:rsid w:val="00EE7043"/>
    <w:rsid w:val="00F06BAE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A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A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2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6C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C2C"/>
    <w:pPr>
      <w:spacing w:after="160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C2C"/>
    <w:rPr>
      <w:rFonts w:eastAsia="Times New Roman" w:cs="Times New Roman"/>
      <w:sz w:val="20"/>
      <w:szCs w:val="20"/>
    </w:rPr>
  </w:style>
  <w:style w:type="numbering" w:customStyle="1" w:styleId="ImportedStyle4">
    <w:name w:val="Imported Style 4"/>
    <w:rsid w:val="00E66C2C"/>
    <w:pPr>
      <w:numPr>
        <w:numId w:val="3"/>
      </w:numPr>
    </w:pPr>
  </w:style>
  <w:style w:type="numbering" w:customStyle="1" w:styleId="ImportedStyle3">
    <w:name w:val="Imported Style 3"/>
    <w:rsid w:val="00E66C2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2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454E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454ED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MediumGrid1-Accent21">
    <w:name w:val="Medium Grid 1 - Accent 21"/>
    <w:basedOn w:val="Normal"/>
    <w:uiPriority w:val="34"/>
    <w:qFormat/>
    <w:rsid w:val="00CD634A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A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2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6C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C2C"/>
    <w:pPr>
      <w:spacing w:after="160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C2C"/>
    <w:rPr>
      <w:rFonts w:eastAsia="Times New Roman" w:cs="Times New Roman"/>
      <w:sz w:val="20"/>
      <w:szCs w:val="20"/>
    </w:rPr>
  </w:style>
  <w:style w:type="numbering" w:customStyle="1" w:styleId="ImportedStyle4">
    <w:name w:val="Imported Style 4"/>
    <w:rsid w:val="00E66C2C"/>
    <w:pPr>
      <w:numPr>
        <w:numId w:val="3"/>
      </w:numPr>
    </w:pPr>
  </w:style>
  <w:style w:type="numbering" w:customStyle="1" w:styleId="ImportedStyle3">
    <w:name w:val="Imported Style 3"/>
    <w:rsid w:val="00E66C2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2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454E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454ED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MediumGrid1-Accent21">
    <w:name w:val="Medium Grid 1 - Accent 21"/>
    <w:basedOn w:val="Normal"/>
    <w:uiPriority w:val="34"/>
    <w:qFormat/>
    <w:rsid w:val="00CD634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tra.gov.rs/images/Javni-poziv-i-konkursi/14-10-2023/prijavni-obrazac-program-startap-inkubatori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inovacijetr@nitr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3EDF-D2EC-46E4-8A5F-D86B47DB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Radovanovic</dc:creator>
  <cp:keywords/>
  <dc:description/>
  <cp:lastModifiedBy>User</cp:lastModifiedBy>
  <cp:revision>5</cp:revision>
  <cp:lastPrinted>2023-10-02T14:25:00Z</cp:lastPrinted>
  <dcterms:created xsi:type="dcterms:W3CDTF">2023-10-16T09:26:00Z</dcterms:created>
  <dcterms:modified xsi:type="dcterms:W3CDTF">2023-10-18T10:55:00Z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145369527</vt:i4>
  </property>
  <property fmtid="{D5CDD505-2E9C-101B-9397-08002B2CF9AE}" pid="3" name="_NewReviewCycle">
    <vt:lpwstr/>
  </property>
  <property fmtid="{D5CDD505-2E9C-101B-9397-08002B2CF9AE}" pid="4" name="_EmailSubject">
    <vt:lpwstr>Izmena dokumenata - Javni poziv i Program za inovacione inkubatore</vt:lpwstr>
  </property>
  <property fmtid="{D5CDD505-2E9C-101B-9397-08002B2CF9AE}" pid="5" name="_AuthorEmail">
    <vt:lpwstr>vukica.maricic@nitra.gov.rs</vt:lpwstr>
  </property>
  <property fmtid="{D5CDD505-2E9C-101B-9397-08002B2CF9AE}" pid="6" name="_AuthorEmailDisplayName">
    <vt:lpwstr>Vukica Maričić</vt:lpwstr>
  </property>
  <property fmtid="{D5CDD505-2E9C-101B-9397-08002B2CF9AE}" pid="7" name="_PreviousAdHocReviewCycleID">
    <vt:i4>-1734540921</vt:i4>
  </property>
  <property fmtid="{D5CDD505-2E9C-101B-9397-08002B2CF9AE}" pid="8" name="_ReviewingToolsShownOnce">
    <vt:lpwstr/>
  </property>
</Properties>
</file>